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2A" w:rsidRPr="001C1465" w:rsidRDefault="00835064" w:rsidP="00097C3F">
      <w:pPr>
        <w:pStyle w:val="Overskrift1"/>
      </w:pPr>
      <w:bookmarkStart w:id="0" w:name="_GoBack"/>
      <w:bookmarkEnd w:id="0"/>
      <w:r>
        <w:t>Historie</w:t>
      </w:r>
    </w:p>
    <w:p w:rsidR="009C5E2A" w:rsidRPr="00097C3F" w:rsidRDefault="00B65759" w:rsidP="00097C3F">
      <w:pPr>
        <w:rPr>
          <w:i/>
        </w:rPr>
      </w:pPr>
      <w:r>
        <w:rPr>
          <w:i/>
        </w:rPr>
        <w:t>Rune Christiansen</w:t>
      </w:r>
    </w:p>
    <w:p w:rsidR="009C5E2A" w:rsidRDefault="009C5E2A" w:rsidP="00097C3F"/>
    <w:p w:rsidR="009C5E2A" w:rsidRPr="00097C3F" w:rsidRDefault="009C5E2A" w:rsidP="00097C3F">
      <w:pPr>
        <w:pStyle w:val="Overskrift2"/>
      </w:pPr>
      <w:r w:rsidRPr="00097C3F">
        <w:t>Censorkorps</w:t>
      </w:r>
    </w:p>
    <w:p w:rsidR="00B776C5" w:rsidRDefault="00B776C5" w:rsidP="00097C3F">
      <w:r w:rsidRPr="004E4154">
        <w:t xml:space="preserve">I perioden 1. </w:t>
      </w:r>
      <w:r>
        <w:t>september</w:t>
      </w:r>
      <w:r w:rsidRPr="004E4154">
        <w:t xml:space="preserve"> 2014 - 31. </w:t>
      </w:r>
      <w:r>
        <w:t>august 2015</w:t>
      </w:r>
      <w:r w:rsidRPr="004E4154">
        <w:t xml:space="preserve"> har der været</w:t>
      </w:r>
      <w:r>
        <w:t xml:space="preserve"> afholdt</w:t>
      </w:r>
      <w:r w:rsidRPr="004E4154">
        <w:t xml:space="preserve"> </w:t>
      </w:r>
      <w:r>
        <w:t>30</w:t>
      </w:r>
      <w:r w:rsidRPr="004E4154">
        <w:t xml:space="preserve"> prøveforløb i lin</w:t>
      </w:r>
      <w:r>
        <w:t>jef</w:t>
      </w:r>
      <w:r>
        <w:t>a</w:t>
      </w:r>
      <w:r>
        <w:t>get historie (LU07) samt</w:t>
      </w:r>
      <w:r w:rsidRPr="004E4154">
        <w:t xml:space="preserve"> </w:t>
      </w:r>
      <w:r>
        <w:t>20 i undervisningsfaget historie (LU13).  26 af de i alt 61</w:t>
      </w:r>
      <w:r w:rsidRPr="004E4154">
        <w:t xml:space="preserve"> beskikkede censorer </w:t>
      </w:r>
      <w:r>
        <w:t xml:space="preserve">i faget </w:t>
      </w:r>
      <w:r w:rsidRPr="004E4154">
        <w:t xml:space="preserve">er blevet anvendt. </w:t>
      </w:r>
      <w:r>
        <w:t>Der var desuden brug for to</w:t>
      </w:r>
      <w:r w:rsidR="00DF073C">
        <w:t xml:space="preserve"> </w:t>
      </w:r>
      <w:proofErr w:type="spellStart"/>
      <w:r w:rsidR="00DF073C">
        <w:t>ad-</w:t>
      </w:r>
      <w:r>
        <w:t>h</w:t>
      </w:r>
      <w:r w:rsidRPr="004E4154">
        <w:t>oc</w:t>
      </w:r>
      <w:proofErr w:type="spellEnd"/>
      <w:r w:rsidRPr="004E4154">
        <w:t xml:space="preserve"> beskikke</w:t>
      </w:r>
      <w:r>
        <w:t>lse</w:t>
      </w:r>
      <w:r w:rsidR="00DF073C">
        <w:t>r</w:t>
      </w:r>
      <w:r>
        <w:t xml:space="preserve"> </w:t>
      </w:r>
      <w:r w:rsidRPr="004E4154">
        <w:t>udenfor censorkorpset</w:t>
      </w:r>
      <w:r>
        <w:t>.</w:t>
      </w:r>
      <w:r w:rsidRPr="00085ACD">
        <w:t xml:space="preserve"> </w:t>
      </w:r>
      <w:r w:rsidR="00DF073C">
        <w:t>Fra</w:t>
      </w:r>
      <w:r>
        <w:t xml:space="preserve"> de 50 prøveforløb har der været 43</w:t>
      </w:r>
      <w:r w:rsidR="00DF073C">
        <w:t xml:space="preserve"> karakterindberetninger</w:t>
      </w:r>
      <w:r>
        <w:t xml:space="preserve"> som danner grundlag for </w:t>
      </w:r>
      <w:r w:rsidR="00DF073C">
        <w:t>denne beretning</w:t>
      </w:r>
      <w:r w:rsidR="00E661C5">
        <w:t xml:space="preserve">. Der foreligger samtidig censorrapporter fra 48 prøver, svarende til </w:t>
      </w:r>
      <w:proofErr w:type="gramStart"/>
      <w:r w:rsidR="00E661C5">
        <w:t>96%</w:t>
      </w:r>
      <w:proofErr w:type="gramEnd"/>
      <w:r w:rsidR="00E661C5">
        <w:t>.</w:t>
      </w:r>
    </w:p>
    <w:p w:rsidR="00B776C5" w:rsidRDefault="00B776C5" w:rsidP="00097C3F"/>
    <w:p w:rsidR="00B776C5" w:rsidRPr="00097C3F" w:rsidRDefault="00B776C5" w:rsidP="00B776C5">
      <w:pPr>
        <w:pStyle w:val="Overskrift2"/>
      </w:pPr>
      <w:r w:rsidRPr="00097C3F">
        <w:t>Statistik på årets undervisningsfag/linjefagseksaminer</w:t>
      </w:r>
    </w:p>
    <w:p w:rsidR="00885083" w:rsidRDefault="00E55BED" w:rsidP="00097C3F">
      <w:r>
        <w:t>De</w:t>
      </w:r>
      <w:r w:rsidR="00BA3078">
        <w:t>r ble</w:t>
      </w:r>
      <w:r w:rsidR="007B4411">
        <w:t xml:space="preserve">v i alt </w:t>
      </w:r>
      <w:proofErr w:type="spellStart"/>
      <w:r w:rsidR="007B4411">
        <w:t>udprøvet</w:t>
      </w:r>
      <w:proofErr w:type="spellEnd"/>
      <w:r>
        <w:t xml:space="preserve"> 791 studerende</w:t>
      </w:r>
      <w:r w:rsidR="007B4411">
        <w:t xml:space="preserve"> i historie ved læreruddannelserne</w:t>
      </w:r>
      <w:r w:rsidR="00BA3078">
        <w:t xml:space="preserve"> i år</w:t>
      </w:r>
      <w:r w:rsidR="007B4411">
        <w:t>, hvilket er en sti</w:t>
      </w:r>
      <w:r w:rsidR="007B4411">
        <w:t>g</w:t>
      </w:r>
      <w:r w:rsidR="007B4411">
        <w:t xml:space="preserve">ning på </w:t>
      </w:r>
      <w:r w:rsidR="00BA3078">
        <w:t>12,</w:t>
      </w:r>
      <w:proofErr w:type="gramStart"/>
      <w:r w:rsidR="00BA3078">
        <w:t>3%</w:t>
      </w:r>
      <w:proofErr w:type="gramEnd"/>
      <w:r w:rsidR="007B4411">
        <w:t xml:space="preserve">  i forhold til sidste år, hvor tallet var 704</w:t>
      </w:r>
      <w:r>
        <w:t xml:space="preserve">. Heraf </w:t>
      </w:r>
      <w:r w:rsidR="007B4411">
        <w:t xml:space="preserve">blev i </w:t>
      </w:r>
      <w:r w:rsidR="00885083">
        <w:t xml:space="preserve">alt 488 studerende </w:t>
      </w:r>
      <w:r w:rsidR="007B4411">
        <w:t xml:space="preserve">i år </w:t>
      </w:r>
      <w:proofErr w:type="spellStart"/>
      <w:r w:rsidR="007B4411">
        <w:t>udprøvet</w:t>
      </w:r>
      <w:proofErr w:type="spellEnd"/>
      <w:r w:rsidR="007B4411">
        <w:t xml:space="preserve"> </w:t>
      </w:r>
      <w:r w:rsidR="00885083">
        <w:t>på den gamle læreruddannelse (LU07)</w:t>
      </w:r>
      <w:r>
        <w:t>,</w:t>
      </w:r>
      <w:r w:rsidR="00885083">
        <w:t xml:space="preserve"> mens</w:t>
      </w:r>
      <w:r>
        <w:t xml:space="preserve"> 303 studerende</w:t>
      </w:r>
      <w:r w:rsidR="00100E4D">
        <w:t xml:space="preserve"> </w:t>
      </w:r>
      <w:r w:rsidR="00DF073C">
        <w:t xml:space="preserve">blev </w:t>
      </w:r>
      <w:proofErr w:type="spellStart"/>
      <w:r w:rsidR="00885083">
        <w:t>udprøve</w:t>
      </w:r>
      <w:r w:rsidR="00DF073C">
        <w:t>t</w:t>
      </w:r>
      <w:proofErr w:type="spellEnd"/>
      <w:r w:rsidR="00885083">
        <w:t xml:space="preserve"> </w:t>
      </w:r>
      <w:r w:rsidR="00100E4D">
        <w:t>på den nye læreruddannelse</w:t>
      </w:r>
      <w:r>
        <w:t xml:space="preserve"> (LU13)</w:t>
      </w:r>
      <w:r w:rsidR="00100E4D">
        <w:t xml:space="preserve">. </w:t>
      </w:r>
    </w:p>
    <w:p w:rsidR="00E661C5" w:rsidRPr="008A234A" w:rsidRDefault="00E661C5" w:rsidP="00097C3F"/>
    <w:p w:rsidR="00E661C5" w:rsidRDefault="00885083" w:rsidP="007B4411">
      <w:r>
        <w:t>Karakterniveauet på den gamle læreruddannelse (LU07) var i år på 7,96, hvilket er bemærke</w:t>
      </w:r>
      <w:r>
        <w:t>l</w:t>
      </w:r>
      <w:r>
        <w:t>sesværdigt højt. Til sammenligning var sidste års gennemsnit på 7,33 og i årene før lå eks</w:t>
      </w:r>
      <w:r>
        <w:t>a</w:t>
      </w:r>
      <w:r>
        <w:t>mensgennem</w:t>
      </w:r>
      <w:r w:rsidR="000E2E89">
        <w:t>s</w:t>
      </w:r>
      <w:r>
        <w:t xml:space="preserve">nittet for </w:t>
      </w:r>
      <w:r w:rsidR="000E2E89">
        <w:t xml:space="preserve">linjefaget </w:t>
      </w:r>
      <w:r>
        <w:t xml:space="preserve">historie på henholdsvis 7,12 (2013) og 7,20 (2012). </w:t>
      </w:r>
    </w:p>
    <w:p w:rsidR="00E661C5" w:rsidRDefault="00E661C5" w:rsidP="007B4411"/>
    <w:p w:rsidR="00BA3078" w:rsidRDefault="00885083" w:rsidP="007B4411">
      <w:r>
        <w:t>Til gengæld må det bemærkes, at eksamensgennem</w:t>
      </w:r>
      <w:r w:rsidR="000E2E89">
        <w:t>s</w:t>
      </w:r>
      <w:r>
        <w:t>nittet på den nye læreruddannelse (LU13) i år var noget lavere end på den gamle uddannelse, nemlig 7,32. Det er i den forbindelse også værd at bemærke, at spredningen i kar</w:t>
      </w:r>
      <w:r w:rsidR="000E2E89">
        <w:t>a</w:t>
      </w:r>
      <w:r>
        <w:t>ktererne på den nye læreruddannelse (LU13) var ma</w:t>
      </w:r>
      <w:r>
        <w:t>r</w:t>
      </w:r>
      <w:proofErr w:type="gramStart"/>
      <w:r>
        <w:t>kant mindre</w:t>
      </w:r>
      <w:r w:rsidR="00E661C5">
        <w:t xml:space="preserve"> end på den gamle uddannelse</w:t>
      </w:r>
      <w:r>
        <w:t>.</w:t>
      </w:r>
      <w:proofErr w:type="gramEnd"/>
      <w:r>
        <w:t xml:space="preserve"> </w:t>
      </w:r>
    </w:p>
    <w:p w:rsidR="00BA3078" w:rsidRDefault="00BA3078" w:rsidP="007B4411"/>
    <w:p w:rsidR="00885083" w:rsidRDefault="00885083" w:rsidP="007B4411">
      <w:r>
        <w:t xml:space="preserve">Dette </w:t>
      </w:r>
      <w:r w:rsidR="00BA3078">
        <w:t xml:space="preserve">forhold </w:t>
      </w:r>
      <w:r>
        <w:t>skyldes formentlig den dobbelte eksamensform, hvor kombinationen af et større skriftligt produkt og en mundtlig eksamination både gør det mindre sandsynligt at de studere</w:t>
      </w:r>
      <w:r>
        <w:t>n</w:t>
      </w:r>
      <w:r>
        <w:t xml:space="preserve">de falder helt igennem og sværere for dem at opnå de højeste karakterer. Da eksamensformen på den nye læreruddannelse imidlertid allerede </w:t>
      </w:r>
      <w:r w:rsidR="000E2E89">
        <w:t>er under forandring</w:t>
      </w:r>
      <w:r>
        <w:t>, er der dog næppe grund til at forholde sig kritisk til dette forhold på nuværende tidspunkt.</w:t>
      </w:r>
    </w:p>
    <w:p w:rsidR="00087674" w:rsidRDefault="00087674" w:rsidP="00097C3F"/>
    <w:p w:rsidR="00087674" w:rsidRPr="00087674" w:rsidRDefault="00087674" w:rsidP="00097C3F">
      <w:pPr>
        <w:rPr>
          <w:b/>
        </w:rPr>
      </w:pPr>
      <w:r w:rsidRPr="00087674">
        <w:rPr>
          <w:b/>
        </w:rPr>
        <w:t>Samlet:</w:t>
      </w:r>
    </w:p>
    <w:tbl>
      <w:tblPr>
        <w:tblW w:w="9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"/>
        <w:gridCol w:w="963"/>
        <w:gridCol w:w="964"/>
        <w:gridCol w:w="964"/>
        <w:gridCol w:w="1100"/>
        <w:gridCol w:w="964"/>
        <w:gridCol w:w="964"/>
        <w:gridCol w:w="964"/>
        <w:gridCol w:w="964"/>
        <w:gridCol w:w="964"/>
      </w:tblGrid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noProof/>
                <w:snapToGrid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3076575" cy="2752725"/>
                  <wp:effectExtent l="0" t="0" r="9525" b="9525"/>
                  <wp:wrapNone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35064" w:rsidRPr="0083506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064" w:rsidRPr="00835064" w:rsidRDefault="00835064" w:rsidP="00835064">
                  <w:pPr>
                    <w:spacing w:line="240" w:lineRule="auto"/>
                    <w:jc w:val="left"/>
                    <w:rPr>
                      <w:rFonts w:ascii="Calibri" w:hAnsi="Calibri" w:cs="Times New Roman"/>
                      <w:snapToGrid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Antal prøver 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Antal karakterindberetninger 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Karakter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Antal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6,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16,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28,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80%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27,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18,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100,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Gennemsnit 7,71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</w:tbl>
    <w:p w:rsidR="00835064" w:rsidRPr="00087674" w:rsidRDefault="00835064" w:rsidP="00097C3F">
      <w:pPr>
        <w:rPr>
          <w:b/>
        </w:rPr>
      </w:pPr>
      <w:r w:rsidRPr="00087674">
        <w:rPr>
          <w:b/>
        </w:rPr>
        <w:t>LU7:</w:t>
      </w:r>
    </w:p>
    <w:tbl>
      <w:tblPr>
        <w:tblW w:w="9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"/>
        <w:gridCol w:w="963"/>
        <w:gridCol w:w="964"/>
        <w:gridCol w:w="964"/>
        <w:gridCol w:w="1100"/>
        <w:gridCol w:w="964"/>
        <w:gridCol w:w="964"/>
        <w:gridCol w:w="964"/>
        <w:gridCol w:w="964"/>
        <w:gridCol w:w="964"/>
      </w:tblGrid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noProof/>
                <w:snapToGrid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3076575" cy="2752725"/>
                  <wp:effectExtent l="0" t="0" r="9525" b="9525"/>
                  <wp:wrapNone/>
                  <wp:docPr id="5" name="Diagra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35064" w:rsidRPr="0083506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064" w:rsidRPr="00835064" w:rsidRDefault="00835064" w:rsidP="00835064">
                  <w:pPr>
                    <w:spacing w:line="240" w:lineRule="auto"/>
                    <w:jc w:val="left"/>
                    <w:rPr>
                      <w:rFonts w:ascii="Calibri" w:hAnsi="Calibri" w:cs="Times New Roman"/>
                      <w:snapToGrid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Antal prøver 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Antal karakterindberetninger 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Karakter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Antal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15,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60%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25,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29,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90%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20,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100,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Gennemsnit 7,96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</w:tbl>
    <w:p w:rsidR="00835064" w:rsidRPr="00087674" w:rsidRDefault="00835064" w:rsidP="00097C3F">
      <w:pPr>
        <w:rPr>
          <w:b/>
        </w:rPr>
      </w:pPr>
      <w:r w:rsidRPr="00087674">
        <w:rPr>
          <w:b/>
        </w:rPr>
        <w:t>LU13:</w:t>
      </w:r>
    </w:p>
    <w:tbl>
      <w:tblPr>
        <w:tblW w:w="9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"/>
        <w:gridCol w:w="963"/>
        <w:gridCol w:w="964"/>
        <w:gridCol w:w="964"/>
        <w:gridCol w:w="1100"/>
        <w:gridCol w:w="964"/>
        <w:gridCol w:w="964"/>
        <w:gridCol w:w="964"/>
        <w:gridCol w:w="964"/>
        <w:gridCol w:w="964"/>
      </w:tblGrid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noProof/>
                <w:snapToGrid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3076575" cy="2752725"/>
                  <wp:effectExtent l="0" t="0" r="9525" b="9525"/>
                  <wp:wrapNone/>
                  <wp:docPr id="6" name="Diagra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35064" w:rsidRPr="0083506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064" w:rsidRPr="00835064" w:rsidRDefault="00835064" w:rsidP="00835064">
                  <w:pPr>
                    <w:spacing w:line="240" w:lineRule="auto"/>
                    <w:jc w:val="left"/>
                    <w:rPr>
                      <w:rFonts w:ascii="Calibri" w:hAnsi="Calibri" w:cs="Times New Roman"/>
                      <w:snapToGrid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Antal prøver 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Antal karakterindberetninger 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Karakter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Antal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60%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60%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17,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35,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22,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80%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14,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100,</w:t>
            </w:r>
            <w:proofErr w:type="gramStart"/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835064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Gennemsnit 7,32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835064" w:rsidRPr="00835064" w:rsidTr="00835064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64" w:rsidRPr="00835064" w:rsidRDefault="00835064" w:rsidP="0083506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</w:tbl>
    <w:p w:rsidR="00835064" w:rsidRDefault="00835064" w:rsidP="00097C3F"/>
    <w:p w:rsidR="007060D8" w:rsidRDefault="007060D8" w:rsidP="00097C3F"/>
    <w:p w:rsidR="00207887" w:rsidRDefault="009C5E2A" w:rsidP="00097C3F">
      <w:pPr>
        <w:rPr>
          <w:b/>
        </w:rPr>
      </w:pPr>
      <w:r w:rsidRPr="007060D8">
        <w:rPr>
          <w:b/>
        </w:rPr>
        <w:t>Beskikkede censorer</w:t>
      </w:r>
    </w:p>
    <w:p w:rsidR="00E661C5" w:rsidRDefault="00E661C5" w:rsidP="00E661C5">
      <w:r>
        <w:lastRenderedPageBreak/>
        <w:t>I alt har kun 26 af 61 censorer i historie været all</w:t>
      </w:r>
      <w:r w:rsidR="007E13B8">
        <w:t>okere</w:t>
      </w:r>
      <w:r w:rsidR="000E2E89">
        <w:t>t</w:t>
      </w:r>
      <w:r>
        <w:t xml:space="preserve">, og blandt de allokerede har </w:t>
      </w:r>
      <w:r w:rsidR="007E13B8">
        <w:t>5 censorer været allokere</w:t>
      </w:r>
      <w:r w:rsidR="000E2E89">
        <w:t>t</w:t>
      </w:r>
      <w:r>
        <w:t xml:space="preserve"> til enten 3 eller 4 prøver. Det har desuden været nødvendig</w:t>
      </w:r>
      <w:r w:rsidR="007E13B8">
        <w:t xml:space="preserve">t at </w:t>
      </w:r>
      <w:proofErr w:type="spellStart"/>
      <w:r w:rsidR="007E13B8">
        <w:t>ad-hoc</w:t>
      </w:r>
      <w:proofErr w:type="spellEnd"/>
      <w:r>
        <w:t xml:space="preserve"> </w:t>
      </w:r>
      <w:r w:rsidR="007E13B8">
        <w:t xml:space="preserve">beskikke </w:t>
      </w:r>
      <w:r>
        <w:t xml:space="preserve">to censorer uden for censorkorpset for at kunne dække behovet. </w:t>
      </w:r>
    </w:p>
    <w:p w:rsidR="000E2E89" w:rsidRDefault="000E2E89" w:rsidP="00E661C5"/>
    <w:p w:rsidR="00E661C5" w:rsidRDefault="00E661C5" w:rsidP="00E661C5">
      <w:r>
        <w:t>Dette forhold skyldes primært, at der på grund af travlhed, sammenfaldende eksaminer og a</w:t>
      </w:r>
      <w:r>
        <w:t>f</w:t>
      </w:r>
      <w:r>
        <w:t>lønningsforhold</w:t>
      </w:r>
      <w:r w:rsidR="000E2E89">
        <w:t>ene</w:t>
      </w:r>
      <w:r w:rsidR="007E13B8">
        <w:t xml:space="preserve"> for censorkorpset</w:t>
      </w:r>
      <w:r>
        <w:t xml:space="preserve"> ikke har været tilstrækkelig stor interesse for at påtage sig </w:t>
      </w:r>
      <w:r w:rsidR="007B4411">
        <w:t xml:space="preserve">alle de udsendte </w:t>
      </w:r>
      <w:r>
        <w:t>censoropgaver</w:t>
      </w:r>
      <w:r w:rsidR="000E2E89">
        <w:t xml:space="preserve"> i historie</w:t>
      </w:r>
      <w:r>
        <w:t xml:space="preserve">. Problemet er især tydeligt i forhold </w:t>
      </w:r>
      <w:r w:rsidR="007E13B8">
        <w:t xml:space="preserve">til </w:t>
      </w:r>
      <w:proofErr w:type="spellStart"/>
      <w:r>
        <w:t>censorropgaver</w:t>
      </w:r>
      <w:proofErr w:type="spellEnd"/>
      <w:r>
        <w:t xml:space="preserve"> der enten er meget omfattende eller meget små, eller hvor eksaminationsstedet ligger i et af landets yderområder.</w:t>
      </w:r>
    </w:p>
    <w:p w:rsidR="007E13B8" w:rsidRDefault="007E13B8" w:rsidP="00097C3F"/>
    <w:p w:rsidR="00E661C5" w:rsidRPr="007060D8" w:rsidRDefault="00E661C5" w:rsidP="00097C3F">
      <w:pPr>
        <w:rPr>
          <w:b/>
        </w:rPr>
      </w:pPr>
      <w:r>
        <w:t>Aldersfordeling blandt de allokered</w:t>
      </w:r>
      <w:r w:rsidR="004C37E1">
        <w:t>e</w:t>
      </w:r>
      <w:r>
        <w:t xml:space="preserve"> censorer har været uproblematisk og afspejler </w:t>
      </w:r>
      <w:proofErr w:type="gramStart"/>
      <w:r>
        <w:t>generelt  sammensætningen</w:t>
      </w:r>
      <w:proofErr w:type="gramEnd"/>
      <w:r>
        <w:t xml:space="preserve"> af censorkorpset.</w:t>
      </w:r>
    </w:p>
    <w:p w:rsidR="00207887" w:rsidRDefault="00207887" w:rsidP="00097C3F"/>
    <w:tbl>
      <w:tblPr>
        <w:tblW w:w="9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"/>
        <w:gridCol w:w="963"/>
        <w:gridCol w:w="964"/>
        <w:gridCol w:w="964"/>
        <w:gridCol w:w="1100"/>
        <w:gridCol w:w="964"/>
        <w:gridCol w:w="964"/>
        <w:gridCol w:w="964"/>
        <w:gridCol w:w="964"/>
        <w:gridCol w:w="964"/>
      </w:tblGrid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noProof/>
                <w:snapToGrid/>
                <w:color w:val="00000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3067050" cy="2752725"/>
                  <wp:effectExtent l="0" t="0" r="0" b="9525"/>
                  <wp:wrapNone/>
                  <wp:docPr id="16" name="Diagram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07887" w:rsidRPr="0020788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887" w:rsidRPr="00207887" w:rsidRDefault="00207887" w:rsidP="00207887">
                  <w:pPr>
                    <w:spacing w:line="240" w:lineRule="auto"/>
                    <w:jc w:val="left"/>
                    <w:rPr>
                      <w:rFonts w:ascii="Calibri" w:hAnsi="Calibri" w:cs="Times New Roman"/>
                      <w:snapToGrid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07887" w:rsidRPr="00207887" w:rsidRDefault="00207887" w:rsidP="00207887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Pr="00207887" w:rsidRDefault="00207887" w:rsidP="0020788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Gruppe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Pr="00207887" w:rsidRDefault="00207887" w:rsidP="0020788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Antal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Pr="00207887" w:rsidRDefault="00207887" w:rsidP="0020788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Intern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Pr="00207887" w:rsidRDefault="00207887" w:rsidP="00207887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Pr="00207887" w:rsidRDefault="00207887" w:rsidP="00207887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42,</w:t>
            </w:r>
            <w:proofErr w:type="gramStart"/>
            <w:r w:rsidRPr="00207887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Aftager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Pr="00207887" w:rsidRDefault="00207887" w:rsidP="00207887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Pr="00207887" w:rsidRDefault="00207887" w:rsidP="00207887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57,</w:t>
            </w:r>
            <w:proofErr w:type="gramStart"/>
            <w:r w:rsidRPr="00207887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Pr="00207887" w:rsidRDefault="00207887" w:rsidP="00207887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Pr="00207887" w:rsidRDefault="00207887" w:rsidP="00207887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07887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100,</w:t>
            </w:r>
            <w:proofErr w:type="gramStart"/>
            <w:r w:rsidRPr="00207887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07887" w:rsidRPr="00207887" w:rsidTr="00207887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Pr="00207887" w:rsidRDefault="00207887" w:rsidP="00207887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</w:tbl>
    <w:p w:rsidR="00410FF4" w:rsidRDefault="00410FF4" w:rsidP="00097C3F"/>
    <w:tbl>
      <w:tblPr>
        <w:tblW w:w="101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68"/>
        <w:gridCol w:w="968"/>
        <w:gridCol w:w="968"/>
        <w:gridCol w:w="968"/>
        <w:gridCol w:w="1100"/>
        <w:gridCol w:w="976"/>
        <w:gridCol w:w="976"/>
        <w:gridCol w:w="976"/>
        <w:gridCol w:w="976"/>
        <w:gridCol w:w="976"/>
      </w:tblGrid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noProof/>
                <w:snapToGrid/>
                <w:color w:val="00000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3067050" cy="2752725"/>
                  <wp:effectExtent l="0" t="0" r="0" b="9525"/>
                  <wp:wrapNone/>
                  <wp:docPr id="22" name="Diagram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B43F2" w:rsidRPr="002B43F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F2" w:rsidRPr="002B43F2" w:rsidRDefault="002B43F2" w:rsidP="002B43F2">
                  <w:pPr>
                    <w:spacing w:line="240" w:lineRule="auto"/>
                    <w:jc w:val="left"/>
                    <w:rPr>
                      <w:rFonts w:ascii="Calibri" w:hAnsi="Calibri" w:cs="Times New Roman"/>
                      <w:snapToGrid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B43F2" w:rsidRPr="002B43F2" w:rsidRDefault="002B43F2" w:rsidP="002B43F2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Allokeringer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Antal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57,</w:t>
            </w:r>
            <w:proofErr w:type="gramStart"/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14,</w:t>
            </w:r>
            <w:proofErr w:type="gramStart"/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80%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19,</w:t>
            </w:r>
            <w:proofErr w:type="gramStart"/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4,</w:t>
            </w:r>
            <w:proofErr w:type="gramStart"/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90%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3,</w:t>
            </w:r>
            <w:proofErr w:type="gramStart"/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100,</w:t>
            </w:r>
            <w:proofErr w:type="gramStart"/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2B43F2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</w:tbl>
    <w:p w:rsidR="005D40F5" w:rsidRDefault="005D40F5" w:rsidP="00097C3F"/>
    <w:tbl>
      <w:tblPr>
        <w:tblW w:w="102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96"/>
        <w:gridCol w:w="976"/>
        <w:gridCol w:w="976"/>
        <w:gridCol w:w="1100"/>
        <w:gridCol w:w="976"/>
        <w:gridCol w:w="976"/>
        <w:gridCol w:w="976"/>
        <w:gridCol w:w="976"/>
        <w:gridCol w:w="976"/>
        <w:gridCol w:w="976"/>
      </w:tblGrid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noProof/>
                <w:snapToGrid/>
                <w:color w:val="000000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3048000" cy="2752725"/>
                  <wp:effectExtent l="0" t="0" r="0" b="9525"/>
                  <wp:wrapNone/>
                  <wp:docPr id="27" name="Diagram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D40F5" w:rsidRPr="005D40F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0F5" w:rsidRPr="005D40F5" w:rsidRDefault="005D40F5" w:rsidP="005D40F5">
                  <w:pPr>
                    <w:spacing w:line="240" w:lineRule="auto"/>
                    <w:jc w:val="left"/>
                    <w:rPr>
                      <w:rFonts w:ascii="Calibri" w:hAnsi="Calibri" w:cs="Times New Roman"/>
                      <w:snapToGrid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D40F5" w:rsidRPr="005D40F5" w:rsidRDefault="005D40F5" w:rsidP="005D40F5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Aldersgruppe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Antal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30-39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22,</w:t>
            </w:r>
            <w:proofErr w:type="gramStart"/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20%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29,</w:t>
            </w:r>
            <w:proofErr w:type="gramStart"/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60%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18,</w:t>
            </w:r>
            <w:proofErr w:type="gramStart"/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50%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60-69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29,</w:t>
            </w:r>
            <w:proofErr w:type="gramStart"/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60%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100,</w:t>
            </w:r>
            <w:proofErr w:type="gramStart"/>
            <w:r w:rsidRPr="005D40F5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5D40F5" w:rsidRPr="005D40F5" w:rsidTr="005D40F5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P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F5" w:rsidRDefault="005D40F5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  <w:p w:rsidR="007060D8" w:rsidRPr="005D40F5" w:rsidRDefault="007060D8" w:rsidP="005D40F5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</w:tbl>
    <w:p w:rsidR="009C5E2A" w:rsidRDefault="009C5E2A" w:rsidP="00097C3F">
      <w:pPr>
        <w:pStyle w:val="Overskrift3"/>
      </w:pPr>
      <w:r w:rsidRPr="009C5E2A">
        <w:t>Eksamensforløb</w:t>
      </w:r>
    </w:p>
    <w:p w:rsidR="00650BC1" w:rsidRPr="00650BC1" w:rsidRDefault="00650BC1" w:rsidP="00650BC1">
      <w:r>
        <w:t>Censorerne har</w:t>
      </w:r>
      <w:r w:rsidR="00A709E4">
        <w:t xml:space="preserve"> alle </w:t>
      </w:r>
      <w:r>
        <w:t>rapporteret om tilfredsstillende eksamensforløb, både på den nye og</w:t>
      </w:r>
      <w:r w:rsidR="00A709E4">
        <w:t xml:space="preserve"> </w:t>
      </w:r>
      <w:proofErr w:type="gramStart"/>
      <w:r w:rsidR="00A709E4">
        <w:t xml:space="preserve">på </w:t>
      </w:r>
      <w:r>
        <w:t xml:space="preserve"> den</w:t>
      </w:r>
      <w:proofErr w:type="gramEnd"/>
      <w:r>
        <w:t xml:space="preserve"> gamle læreruddannelse. </w:t>
      </w:r>
    </w:p>
    <w:p w:rsidR="00C11C63" w:rsidRDefault="00C11C63" w:rsidP="00097C3F">
      <w:pPr>
        <w:pStyle w:val="Overskrift3"/>
      </w:pPr>
    </w:p>
    <w:p w:rsidR="009C5E2A" w:rsidRDefault="009C5E2A" w:rsidP="00097C3F">
      <w:pPr>
        <w:pStyle w:val="Overskrift3"/>
      </w:pPr>
      <w:r w:rsidRPr="00097C3F">
        <w:t>Samspillet mellem studerende/eksaminator/censor/administration/</w:t>
      </w:r>
      <w:r w:rsidR="004C37E1">
        <w:t xml:space="preserve"> </w:t>
      </w:r>
      <w:r w:rsidRPr="00097C3F">
        <w:t>censorforman</w:t>
      </w:r>
      <w:r w:rsidRPr="00097C3F">
        <w:t>d</w:t>
      </w:r>
      <w:r w:rsidRPr="00097C3F">
        <w:t>skab og sekretariat</w:t>
      </w:r>
    </w:p>
    <w:p w:rsidR="00650BC1" w:rsidRPr="00650BC1" w:rsidRDefault="00650BC1" w:rsidP="00650BC1">
      <w:r>
        <w:t>Samspillet mellem de forskellige aktører i eksamensprocessen har gene</w:t>
      </w:r>
      <w:r w:rsidR="00C11C63">
        <w:t>relt fungeret upåklag</w:t>
      </w:r>
      <w:r w:rsidR="00C11C63">
        <w:t>e</w:t>
      </w:r>
      <w:r w:rsidR="00C11C63">
        <w:t xml:space="preserve">ligt. I de tilfælde </w:t>
      </w:r>
      <w:r>
        <w:t>hvor det har vær</w:t>
      </w:r>
      <w:r w:rsidR="000E2E89">
        <w:t xml:space="preserve">et nødvendigt at </w:t>
      </w:r>
      <w:proofErr w:type="spellStart"/>
      <w:r w:rsidR="000E2E89">
        <w:t>ad-hoc</w:t>
      </w:r>
      <w:proofErr w:type="spellEnd"/>
      <w:r w:rsidR="000E2E89">
        <w:t xml:space="preserve"> beskikke</w:t>
      </w:r>
      <w:r>
        <w:t xml:space="preserve"> censorer</w:t>
      </w:r>
      <w:r w:rsidR="00A709E4">
        <w:t>,</w:t>
      </w:r>
      <w:r>
        <w:t xml:space="preserve"> er dette sket uden at det har påvirket gennemførslen eller kvaliteten af eksaminationerne.</w:t>
      </w:r>
    </w:p>
    <w:p w:rsidR="009C5E2A" w:rsidRDefault="009C5E2A" w:rsidP="00097C3F">
      <w:pPr>
        <w:pStyle w:val="Overskrift3"/>
      </w:pPr>
    </w:p>
    <w:p w:rsidR="009C5E2A" w:rsidRPr="009C5E2A" w:rsidRDefault="009C5E2A" w:rsidP="00097C3F">
      <w:pPr>
        <w:pStyle w:val="Overskrift3"/>
      </w:pPr>
      <w:r w:rsidRPr="009C5E2A">
        <w:t>Kvalitet</w:t>
      </w:r>
    </w:p>
    <w:p w:rsidR="004C37E1" w:rsidRDefault="004C37E1" w:rsidP="004C37E1">
      <w:r>
        <w:t>Generelt udtaler censorerne tilfred</w:t>
      </w:r>
      <w:r w:rsidR="000E2E89">
        <w:t>s</w:t>
      </w:r>
      <w:r>
        <w:t xml:space="preserve">hed med uddannelsens kvalitet. </w:t>
      </w:r>
    </w:p>
    <w:p w:rsidR="00C40264" w:rsidRDefault="004C37E1" w:rsidP="004C37E1">
      <w:r>
        <w:t xml:space="preserve">På LU13 har </w:t>
      </w:r>
      <w:proofErr w:type="spellStart"/>
      <w:r>
        <w:t>læremidddelanalysen</w:t>
      </w:r>
      <w:proofErr w:type="spellEnd"/>
      <w:r>
        <w:t xml:space="preserve"> dog en risiko for at </w:t>
      </w:r>
      <w:r w:rsidR="00A709E4">
        <w:t xml:space="preserve">overskygge væsentlige dele </w:t>
      </w:r>
      <w:r>
        <w:t>af de</w:t>
      </w:r>
      <w:r w:rsidR="00A709E4">
        <w:t xml:space="preserve"> </w:t>
      </w:r>
      <w:proofErr w:type="gramStart"/>
      <w:r w:rsidR="00A709E4">
        <w:t xml:space="preserve">øvrige </w:t>
      </w:r>
      <w:r>
        <w:t xml:space="preserve"> historiefaglige</w:t>
      </w:r>
      <w:proofErr w:type="gramEnd"/>
      <w:r>
        <w:t xml:space="preserve"> og fagdidaktiske kompetencer</w:t>
      </w:r>
      <w:r w:rsidR="00A709E4">
        <w:t>,</w:t>
      </w:r>
      <w:r>
        <w:t xml:space="preserve"> </w:t>
      </w:r>
      <w:r w:rsidR="000E2E89">
        <w:t xml:space="preserve">som </w:t>
      </w:r>
      <w:r>
        <w:t xml:space="preserve">de studerende også skal prøves i. </w:t>
      </w:r>
    </w:p>
    <w:p w:rsidR="004C37E1" w:rsidRDefault="004C37E1" w:rsidP="004C37E1">
      <w:r>
        <w:t xml:space="preserve">Hvis censor skal lave en samlet faglig vurdering </w:t>
      </w:r>
      <w:r w:rsidR="00C40264">
        <w:t xml:space="preserve">af den studerende på LU13 </w:t>
      </w:r>
      <w:r>
        <w:t>er det desuden nø</w:t>
      </w:r>
      <w:r>
        <w:t>d</w:t>
      </w:r>
      <w:r>
        <w:t>vendigt</w:t>
      </w:r>
      <w:r w:rsidR="00C40264">
        <w:t>,</w:t>
      </w:r>
      <w:r>
        <w:t xml:space="preserve"> at det skriftlige produkt indgår i bedømmelsen, når der kun er afsat 30 min. til eksam</w:t>
      </w:r>
      <w:r>
        <w:t>i</w:t>
      </w:r>
      <w:r>
        <w:t xml:space="preserve">nation, votering og karaktergivning. </w:t>
      </w:r>
    </w:p>
    <w:p w:rsidR="004C37E1" w:rsidRDefault="004C37E1" w:rsidP="004C37E1"/>
    <w:p w:rsidR="009C5E2A" w:rsidRPr="009C5E2A" w:rsidRDefault="009C5E2A" w:rsidP="00097C3F">
      <w:pPr>
        <w:pStyle w:val="Overskrift3"/>
      </w:pPr>
      <w:r w:rsidRPr="009C5E2A">
        <w:t>Årets tema</w:t>
      </w:r>
      <w:r w:rsidR="00692372">
        <w:t xml:space="preserve"> 1</w:t>
      </w:r>
      <w:r w:rsidR="00D0302C">
        <w:t>: Gruppeprøver</w:t>
      </w:r>
    </w:p>
    <w:p w:rsidR="009C5E2A" w:rsidRDefault="004C37E1" w:rsidP="00097C3F">
      <w:r>
        <w:t>Enkelte censorer nævner, at det på den nye læreruddannelse er vanskeligt at gi</w:t>
      </w:r>
      <w:r w:rsidR="000E2E89">
        <w:t>v</w:t>
      </w:r>
      <w:r>
        <w:t>e en individuel bedømmelse af de studerende ved gruppeprøven, og at prøveformen derfor medfører en te</w:t>
      </w:r>
      <w:r>
        <w:t>n</w:t>
      </w:r>
      <w:r>
        <w:t>dens til</w:t>
      </w:r>
      <w:r w:rsidR="000E2E89">
        <w:t>,</w:t>
      </w:r>
      <w:r>
        <w:t xml:space="preserve"> at de studerende </w:t>
      </w:r>
      <w:r w:rsidR="000E2E89">
        <w:t xml:space="preserve">i en given gruppe alle </w:t>
      </w:r>
      <w:r>
        <w:t>får samme karakter</w:t>
      </w:r>
      <w:r w:rsidR="00E77AD1">
        <w:t>,</w:t>
      </w:r>
      <w:r w:rsidR="000E2E89">
        <w:t xml:space="preserve"> </w:t>
      </w:r>
      <w:r>
        <w:t>uden at de</w:t>
      </w:r>
      <w:r w:rsidR="000E2E89">
        <w:t>tte nødvendi</w:t>
      </w:r>
      <w:r w:rsidR="000E2E89">
        <w:t>g</w:t>
      </w:r>
      <w:r w:rsidR="000E2E89">
        <w:t>vis afspejler hver enkelt studerendes</w:t>
      </w:r>
      <w:r>
        <w:t xml:space="preserve"> faktiske evner.</w:t>
      </w:r>
      <w:r w:rsidR="00A709E4">
        <w:t xml:space="preserve"> Ellers udtrykker det store flertal af cens</w:t>
      </w:r>
      <w:r w:rsidR="00A709E4">
        <w:t>o</w:t>
      </w:r>
      <w:r w:rsidR="00A709E4">
        <w:t>rerne tilfredshed med prøveformen.</w:t>
      </w:r>
    </w:p>
    <w:p w:rsidR="00F47671" w:rsidRDefault="00F47671" w:rsidP="00692372">
      <w:pPr>
        <w:pStyle w:val="Overskrift3"/>
      </w:pPr>
    </w:p>
    <w:p w:rsidR="00692372" w:rsidRPr="009C5E2A" w:rsidRDefault="00692372" w:rsidP="00692372">
      <w:pPr>
        <w:pStyle w:val="Overskrift3"/>
      </w:pPr>
      <w:r w:rsidRPr="009C5E2A">
        <w:t>Årets tema</w:t>
      </w:r>
      <w:r w:rsidR="00D0302C">
        <w:t xml:space="preserve"> 2: Målbeskrivelser</w:t>
      </w:r>
      <w:r w:rsidR="00CA7274">
        <w:t xml:space="preserve"> som vurderingsgrundlag</w:t>
      </w:r>
    </w:p>
    <w:p w:rsidR="00692372" w:rsidRDefault="004C37E1" w:rsidP="00097C3F">
      <w:r>
        <w:t>Der er ingen kommentarer fra censorerne om målbeskrivelserne for historie.</w:t>
      </w:r>
    </w:p>
    <w:p w:rsidR="009C5E2A" w:rsidRDefault="009C5E2A" w:rsidP="00097C3F">
      <w:pPr>
        <w:pStyle w:val="Overskrift2"/>
      </w:pPr>
    </w:p>
    <w:p w:rsidR="009C5E2A" w:rsidRPr="009C5E2A" w:rsidRDefault="009C5E2A" w:rsidP="00097C3F">
      <w:pPr>
        <w:pStyle w:val="Overskrift2"/>
      </w:pPr>
      <w:r w:rsidRPr="009C5E2A">
        <w:t>Bacheloreksamen</w:t>
      </w:r>
    </w:p>
    <w:p w:rsidR="007E13B8" w:rsidRDefault="007E13B8" w:rsidP="007E13B8">
      <w:r>
        <w:t xml:space="preserve">I perioden 1. september 2014 - 31. august 2015 har der været </w:t>
      </w:r>
      <w:r w:rsidR="00631604">
        <w:t xml:space="preserve">afholdt </w:t>
      </w:r>
      <w:r>
        <w:t>27</w:t>
      </w:r>
      <w:r w:rsidR="001B17C3">
        <w:t xml:space="preserve"> prøveforløb med</w:t>
      </w:r>
      <w:r>
        <w:t xml:space="preserve"> b</w:t>
      </w:r>
      <w:r>
        <w:t>a</w:t>
      </w:r>
      <w:r>
        <w:t>chelorprojekt</w:t>
      </w:r>
      <w:r w:rsidR="001B17C3">
        <w:t>er</w:t>
      </w:r>
      <w:r>
        <w:t xml:space="preserve"> i historie fordelt med henholdsvis 23 på LU07 og 4 på LU13. Der er indberettet karakterer fra 24</w:t>
      </w:r>
      <w:r w:rsidR="001B17C3">
        <w:t xml:space="preserve"> af disse prøveforløb</w:t>
      </w:r>
      <w:r>
        <w:t xml:space="preserve"> og </w:t>
      </w:r>
      <w:r w:rsidR="001B17C3">
        <w:t xml:space="preserve">der er </w:t>
      </w:r>
      <w:r>
        <w:t xml:space="preserve">i alt anvendt </w:t>
      </w:r>
      <w:r w:rsidR="00F443BF">
        <w:t>20</w:t>
      </w:r>
      <w:r>
        <w:t xml:space="preserve"> censorer </w:t>
      </w:r>
      <w:r w:rsidR="00631604">
        <w:t xml:space="preserve">ud </w:t>
      </w:r>
      <w:r w:rsidR="001B17C3">
        <w:t>af de</w:t>
      </w:r>
      <w:r w:rsidR="00F443BF">
        <w:t xml:space="preserve"> 53</w:t>
      </w:r>
      <w:r>
        <w:t xml:space="preserve"> beskikk</w:t>
      </w:r>
      <w:r>
        <w:t>e</w:t>
      </w:r>
      <w:r>
        <w:t>de</w:t>
      </w:r>
      <w:r w:rsidR="00A709E4">
        <w:t xml:space="preserve"> censorer til bachelorprojektet</w:t>
      </w:r>
      <w:r>
        <w:t>. D</w:t>
      </w:r>
      <w:r w:rsidRPr="007E13B8">
        <w:t xml:space="preserve">er foreligger </w:t>
      </w:r>
      <w:r>
        <w:t xml:space="preserve">desuden </w:t>
      </w:r>
      <w:r w:rsidR="00F443BF">
        <w:t>26 censorrapporter</w:t>
      </w:r>
      <w:r w:rsidRPr="007E13B8">
        <w:t xml:space="preserve"> svarende til 96,</w:t>
      </w:r>
      <w:proofErr w:type="gramStart"/>
      <w:r w:rsidRPr="007E13B8">
        <w:t>3%</w:t>
      </w:r>
      <w:proofErr w:type="gramEnd"/>
      <w:r w:rsidR="00F443BF">
        <w:t xml:space="preserve"> af prøverne</w:t>
      </w:r>
      <w:r w:rsidRPr="007E13B8">
        <w:t>.</w:t>
      </w:r>
    </w:p>
    <w:p w:rsidR="007E13B8" w:rsidRDefault="007E13B8" w:rsidP="007E13B8"/>
    <w:p w:rsidR="009C5E2A" w:rsidRDefault="007E13B8" w:rsidP="00097C3F">
      <w:r>
        <w:t xml:space="preserve">Der har </w:t>
      </w:r>
      <w:r w:rsidR="004212F6">
        <w:t xml:space="preserve">i år været </w:t>
      </w:r>
      <w:r>
        <w:t xml:space="preserve">164 </w:t>
      </w:r>
      <w:r w:rsidR="004212F6">
        <w:t>studerende til bacheloreksamen i historie</w:t>
      </w:r>
      <w:r>
        <w:t xml:space="preserve">. Det er uændret fra sidste </w:t>
      </w:r>
      <w:r w:rsidR="007B4411">
        <w:t>år</w:t>
      </w:r>
      <w:r>
        <w:t xml:space="preserve">, men en stigning i forhold til 2013 hvor tallet var 138 </w:t>
      </w:r>
      <w:proofErr w:type="gramStart"/>
      <w:r>
        <w:t>studerende .</w:t>
      </w:r>
      <w:proofErr w:type="gramEnd"/>
      <w:r>
        <w:t xml:space="preserve"> K</w:t>
      </w:r>
      <w:r w:rsidR="007B4411">
        <w:t>araktergennemsnittet</w:t>
      </w:r>
      <w:r w:rsidR="004212F6">
        <w:t xml:space="preserve"> var i år</w:t>
      </w:r>
      <w:r w:rsidR="00631604">
        <w:t xml:space="preserve"> 7,41 </w:t>
      </w:r>
      <w:r w:rsidR="004212F6">
        <w:t xml:space="preserve">på LU07 </w:t>
      </w:r>
      <w:r w:rsidR="00631604">
        <w:t xml:space="preserve">hvilket er en </w:t>
      </w:r>
      <w:r w:rsidR="004212F6">
        <w:t>markant stigning i forhold til sidste år, hvor gennemsnittet lå på 6,88.</w:t>
      </w:r>
      <w:r w:rsidR="00A709E4">
        <w:t xml:space="preserve"> For de i</w:t>
      </w:r>
      <w:r w:rsidR="004212F6">
        <w:t xml:space="preserve"> alt blot 11 studerende der blev </w:t>
      </w:r>
      <w:proofErr w:type="spellStart"/>
      <w:r w:rsidR="00A709E4">
        <w:t>udprøvet</w:t>
      </w:r>
      <w:proofErr w:type="spellEnd"/>
      <w:r w:rsidR="00A709E4">
        <w:t xml:space="preserve"> </w:t>
      </w:r>
      <w:r w:rsidR="004212F6">
        <w:t>på LU13 var gennemsnittet dog på mere beskedne 7,09. Her er der imidlertid tale om så få studerende, at man endnu ikke kan konkl</w:t>
      </w:r>
      <w:r w:rsidR="004212F6">
        <w:t>u</w:t>
      </w:r>
      <w:r w:rsidR="004212F6">
        <w:t>dere noget på denne baggrund.</w:t>
      </w:r>
    </w:p>
    <w:p w:rsidR="007B4411" w:rsidRDefault="007B4411" w:rsidP="00097C3F"/>
    <w:p w:rsidR="007B4411" w:rsidRDefault="007B4411" w:rsidP="00097C3F"/>
    <w:tbl>
      <w:tblPr>
        <w:tblW w:w="9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"/>
        <w:gridCol w:w="963"/>
        <w:gridCol w:w="964"/>
        <w:gridCol w:w="964"/>
        <w:gridCol w:w="1100"/>
        <w:gridCol w:w="964"/>
        <w:gridCol w:w="964"/>
        <w:gridCol w:w="964"/>
        <w:gridCol w:w="964"/>
        <w:gridCol w:w="964"/>
      </w:tblGrid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noProof/>
                <w:snapToGrid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3067050" cy="2752725"/>
                  <wp:effectExtent l="0" t="0" r="0" b="9525"/>
                  <wp:wrapNone/>
                  <wp:docPr id="14" name="Diagram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BE60BC" w:rsidRPr="00BE60B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0BC" w:rsidRPr="00BE60BC" w:rsidRDefault="00BE60BC" w:rsidP="00BE60BC">
                  <w:pPr>
                    <w:spacing w:line="240" w:lineRule="auto"/>
                    <w:jc w:val="left"/>
                    <w:rPr>
                      <w:rFonts w:ascii="Calibri" w:hAnsi="Calibri" w:cs="Times New Roman"/>
                      <w:snapToGrid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Antal prøver 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Antal karakterindberetninger 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Karakter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Antal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90%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20,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29,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20,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19,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100,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Gennemsnit 7,39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</w:tbl>
    <w:p w:rsidR="00835064" w:rsidRDefault="00BE60BC" w:rsidP="00097C3F">
      <w:r>
        <w:t>LU7:</w:t>
      </w:r>
    </w:p>
    <w:tbl>
      <w:tblPr>
        <w:tblW w:w="9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"/>
        <w:gridCol w:w="963"/>
        <w:gridCol w:w="964"/>
        <w:gridCol w:w="964"/>
        <w:gridCol w:w="1100"/>
        <w:gridCol w:w="964"/>
        <w:gridCol w:w="964"/>
        <w:gridCol w:w="964"/>
        <w:gridCol w:w="964"/>
        <w:gridCol w:w="964"/>
      </w:tblGrid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noProof/>
                <w:snapToGrid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3067050" cy="2752725"/>
                  <wp:effectExtent l="0" t="0" r="0" b="9525"/>
                  <wp:wrapNone/>
                  <wp:docPr id="12" name="Diagram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BE60BC" w:rsidRPr="00BE60B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0BC" w:rsidRPr="00BE60BC" w:rsidRDefault="00BE60BC" w:rsidP="00BE60BC">
                  <w:pPr>
                    <w:spacing w:line="240" w:lineRule="auto"/>
                    <w:jc w:val="left"/>
                    <w:rPr>
                      <w:rFonts w:ascii="Calibri" w:hAnsi="Calibri" w:cs="Times New Roman"/>
                      <w:snapToGrid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Antal prøver 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Antal karakterindberetninger 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Karakter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Antal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60%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20,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31,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18,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20,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100,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Gennemsnit 7,41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</w:tbl>
    <w:p w:rsidR="00BE60BC" w:rsidRDefault="00BE60BC" w:rsidP="00097C3F">
      <w:r>
        <w:t>LU13:</w:t>
      </w:r>
    </w:p>
    <w:tbl>
      <w:tblPr>
        <w:tblW w:w="96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3"/>
        <w:gridCol w:w="963"/>
        <w:gridCol w:w="964"/>
        <w:gridCol w:w="964"/>
        <w:gridCol w:w="1100"/>
        <w:gridCol w:w="964"/>
        <w:gridCol w:w="964"/>
        <w:gridCol w:w="964"/>
        <w:gridCol w:w="964"/>
        <w:gridCol w:w="964"/>
      </w:tblGrid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noProof/>
                <w:snapToGrid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3067050" cy="2752725"/>
                  <wp:effectExtent l="0" t="0" r="0" b="9525"/>
                  <wp:wrapNone/>
                  <wp:docPr id="7" name="Diagram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BE60BC" w:rsidRPr="00BE60B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0BC" w:rsidRPr="00BE60BC" w:rsidRDefault="00BE60BC" w:rsidP="00BE60BC">
                  <w:pPr>
                    <w:spacing w:line="240" w:lineRule="auto"/>
                    <w:jc w:val="left"/>
                    <w:rPr>
                      <w:rFonts w:ascii="Calibri" w:hAnsi="Calibri" w:cs="Times New Roman"/>
                      <w:snapToGrid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Antal prøver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Antal karakterindberetninger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Karakter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Antal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18,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27,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45,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9,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100,</w:t>
            </w:r>
            <w:proofErr w:type="gramStart"/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BE60BC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Gennemsnit 7,09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BE60BC" w:rsidRPr="00BE60BC" w:rsidTr="00BE60BC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BC" w:rsidRPr="00BE60BC" w:rsidRDefault="00BE60BC" w:rsidP="00BE60BC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</w:tbl>
    <w:p w:rsidR="00BE60BC" w:rsidRDefault="00BE60BC" w:rsidP="00097C3F"/>
    <w:p w:rsidR="00207887" w:rsidRDefault="009C5E2A" w:rsidP="00097C3F">
      <w:r>
        <w:t xml:space="preserve">Beskikkede censorer </w:t>
      </w:r>
    </w:p>
    <w:p w:rsidR="00207887" w:rsidRDefault="00207887" w:rsidP="00097C3F">
      <w:r>
        <w:t>Intern/aftager: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207887" w:rsidTr="002078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3095625" cy="2752725"/>
                  <wp:effectExtent l="0" t="0" r="9525" b="9525"/>
                  <wp:wrapNone/>
                  <wp:docPr id="29" name="Diagram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0788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887" w:rsidRDefault="0020788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07887" w:rsidRDefault="002078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Default="0020788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Default="0020788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Default="0020788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Default="002078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Default="002078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Default="002078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Default="002078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Default="002078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Default="002078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Default="00207887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Default="002078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887" w:rsidRDefault="002078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  <w:tr w:rsidR="00207887" w:rsidTr="002078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887" w:rsidRDefault="00207887">
            <w:pPr>
              <w:rPr>
                <w:sz w:val="20"/>
                <w:szCs w:val="20"/>
              </w:rPr>
            </w:pPr>
          </w:p>
        </w:tc>
      </w:tr>
    </w:tbl>
    <w:p w:rsidR="002B43F2" w:rsidRDefault="002B43F2" w:rsidP="00097C3F">
      <w:r>
        <w:t>Allokeringer:</w:t>
      </w:r>
    </w:p>
    <w:tbl>
      <w:tblPr>
        <w:tblW w:w="102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96"/>
        <w:gridCol w:w="968"/>
        <w:gridCol w:w="972"/>
        <w:gridCol w:w="1100"/>
        <w:gridCol w:w="1100"/>
        <w:gridCol w:w="976"/>
        <w:gridCol w:w="976"/>
        <w:gridCol w:w="976"/>
        <w:gridCol w:w="976"/>
        <w:gridCol w:w="976"/>
      </w:tblGrid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noProof/>
                <w:snapToGrid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3067050" cy="2752725"/>
                  <wp:effectExtent l="0" t="0" r="0" b="9525"/>
                  <wp:wrapNone/>
                  <wp:docPr id="21" name="Diagram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B43F2" w:rsidRPr="002B43F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F2" w:rsidRPr="002B43F2" w:rsidRDefault="002B43F2" w:rsidP="002B43F2">
                  <w:pPr>
                    <w:spacing w:line="240" w:lineRule="auto"/>
                    <w:jc w:val="left"/>
                    <w:rPr>
                      <w:rFonts w:ascii="Calibri" w:hAnsi="Calibri" w:cs="Times New Roman"/>
                      <w:snapToGrid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B43F2" w:rsidRPr="002B43F2" w:rsidRDefault="002B43F2" w:rsidP="002B43F2">
            <w:pPr>
              <w:spacing w:line="240" w:lineRule="auto"/>
              <w:jc w:val="lef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lastRenderedPageBreak/>
              <w:t>Allokeringer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Antal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62,</w:t>
            </w:r>
            <w:proofErr w:type="gramStart"/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26,</w:t>
            </w:r>
            <w:proofErr w:type="gramStart"/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9,</w:t>
            </w:r>
            <w:proofErr w:type="gramStart"/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40%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1,</w:t>
            </w:r>
            <w:proofErr w:type="gramStart"/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90%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i/>
                <w:iCs/>
                <w:snapToGrid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100,</w:t>
            </w:r>
            <w:proofErr w:type="gramStart"/>
            <w:r w:rsidRPr="002B43F2"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  <w:t>00%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right"/>
              <w:rPr>
                <w:rFonts w:ascii="Calibri" w:hAnsi="Calibri" w:cs="Times New Roman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C20CB4" w:rsidRDefault="00C20CB4" w:rsidP="002B43F2">
            <w:pPr>
              <w:spacing w:line="240" w:lineRule="auto"/>
              <w:jc w:val="left"/>
            </w:pPr>
            <w:r w:rsidRPr="00C20CB4">
              <w:t>Aldersfordeling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C20CB4" w:rsidRDefault="002B43F2" w:rsidP="002B43F2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C20CB4" w:rsidRDefault="002B43F2" w:rsidP="002B43F2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C20CB4" w:rsidRDefault="002B43F2" w:rsidP="002B43F2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C20CB4" w:rsidRDefault="002B43F2" w:rsidP="002B43F2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C20CB4" w:rsidRDefault="002B43F2" w:rsidP="002B43F2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2B43F2" w:rsidRPr="002B43F2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C20CB4" w:rsidRDefault="002B43F2" w:rsidP="002B43F2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C20CB4" w:rsidRDefault="002B43F2" w:rsidP="002B43F2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C20CB4" w:rsidRDefault="002B43F2" w:rsidP="002B43F2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C20CB4" w:rsidRDefault="002B43F2" w:rsidP="002B43F2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C20CB4" w:rsidRDefault="002B43F2" w:rsidP="002B43F2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C20CB4" w:rsidRDefault="002B43F2" w:rsidP="002B43F2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F2" w:rsidRPr="002B43F2" w:rsidRDefault="002B43F2" w:rsidP="002B43F2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-9525</wp:posOffset>
                  </wp:positionV>
                  <wp:extent cx="3086100" cy="2752725"/>
                  <wp:effectExtent l="0" t="0" r="0" b="9525"/>
                  <wp:wrapNone/>
                  <wp:docPr id="26" name="Diagram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20CB4" w:rsidRPr="00C20CB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CB4" w:rsidRPr="00C20CB4" w:rsidRDefault="00C20CB4" w:rsidP="00C20CB4">
                  <w:pPr>
                    <w:spacing w:line="240" w:lineRule="auto"/>
                    <w:jc w:val="left"/>
                  </w:pPr>
                </w:p>
              </w:tc>
            </w:tr>
          </w:tbl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Aldersgruppe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Antal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30-39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12,</w:t>
            </w:r>
            <w:proofErr w:type="gramStart"/>
            <w:r w:rsidRPr="00C20CB4">
              <w:t>50%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40-49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33,</w:t>
            </w:r>
            <w:proofErr w:type="gramStart"/>
            <w:r w:rsidRPr="00C20CB4">
              <w:t>30%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50-59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25,</w:t>
            </w:r>
            <w:proofErr w:type="gramStart"/>
            <w:r w:rsidRPr="00C20CB4">
              <w:t>00%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60-69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29,</w:t>
            </w:r>
            <w:proofErr w:type="gramStart"/>
            <w:r w:rsidRPr="00C20CB4">
              <w:t>20%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  <w:r w:rsidRPr="00C20CB4">
              <w:t>100,</w:t>
            </w:r>
            <w:proofErr w:type="gramStart"/>
            <w:r w:rsidRPr="00C20CB4">
              <w:t>00%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  <w:tr w:rsidR="00C20CB4" w:rsidRPr="00C20CB4" w:rsidTr="00C20CB4">
        <w:trPr>
          <w:trHeight w:val="30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B4" w:rsidRPr="00C20CB4" w:rsidRDefault="00C20CB4" w:rsidP="00C20CB4">
            <w:pPr>
              <w:spacing w:line="240" w:lineRule="auto"/>
              <w:jc w:val="left"/>
              <w:rPr>
                <w:rFonts w:ascii="Times New Roman" w:hAnsi="Times New Roman" w:cs="Times New Roman"/>
                <w:snapToGrid/>
                <w:sz w:val="20"/>
                <w:szCs w:val="20"/>
              </w:rPr>
            </w:pPr>
          </w:p>
        </w:tc>
      </w:tr>
    </w:tbl>
    <w:p w:rsidR="009C5E2A" w:rsidRPr="009C5E2A" w:rsidRDefault="009C5E2A" w:rsidP="00097C3F">
      <w:pPr>
        <w:pStyle w:val="Overskrift3"/>
      </w:pPr>
      <w:r w:rsidRPr="009C5E2A">
        <w:t>Eksamensforløb</w:t>
      </w:r>
    </w:p>
    <w:p w:rsidR="00F443BF" w:rsidRPr="00F443BF" w:rsidRDefault="00F443BF" w:rsidP="00F443BF">
      <w:r>
        <w:t>Generelt vurd</w:t>
      </w:r>
      <w:r w:rsidR="00732BE0">
        <w:t>erer censorerne eksamensforløbene</w:t>
      </w:r>
      <w:r>
        <w:t xml:space="preserve"> som tilfredsstillende.</w:t>
      </w:r>
    </w:p>
    <w:p w:rsidR="00F443BF" w:rsidRDefault="00F443BF" w:rsidP="00097C3F">
      <w:pPr>
        <w:pStyle w:val="Overskrift3"/>
      </w:pPr>
    </w:p>
    <w:p w:rsidR="009C5E2A" w:rsidRPr="009C5E2A" w:rsidRDefault="009C5E2A" w:rsidP="00097C3F">
      <w:pPr>
        <w:pStyle w:val="Overskrift3"/>
      </w:pPr>
      <w:r w:rsidRPr="009C5E2A">
        <w:t>Samspillet mellem studerende /eksaminator/censor/administration/censorformandskab og sekretariat</w:t>
      </w:r>
    </w:p>
    <w:p w:rsidR="00F443BF" w:rsidRDefault="00732BE0" w:rsidP="00F443BF">
      <w:r>
        <w:t xml:space="preserve">Der rapporteres </w:t>
      </w:r>
      <w:r w:rsidR="00F443BF">
        <w:t xml:space="preserve">ikke om væsentlige problemer. Dog er </w:t>
      </w:r>
      <w:r>
        <w:t xml:space="preserve">der </w:t>
      </w:r>
      <w:r w:rsidR="00A709E4">
        <w:t xml:space="preserve">fortsat </w:t>
      </w:r>
      <w:r>
        <w:t>småting som parkering og frokostforhold der generer</w:t>
      </w:r>
      <w:r w:rsidR="00A709E4">
        <w:t xml:space="preserve"> i enkelte tilfælde</w:t>
      </w:r>
      <w:r>
        <w:t xml:space="preserve">, ligesom </w:t>
      </w:r>
      <w:r w:rsidR="00F443BF">
        <w:t xml:space="preserve">en enkelt censor er meget utilfreds med ikke at kunne </w:t>
      </w:r>
      <w:r>
        <w:t>modtage refusion</w:t>
      </w:r>
      <w:r w:rsidR="001B17C3">
        <w:t xml:space="preserve"> for</w:t>
      </w:r>
      <w:r w:rsidR="00F443BF">
        <w:t xml:space="preserve"> flytrans</w:t>
      </w:r>
      <w:r>
        <w:t>port i forbindelse med en prøve.</w:t>
      </w:r>
    </w:p>
    <w:p w:rsidR="00F443BF" w:rsidRPr="00F443BF" w:rsidRDefault="00F443BF" w:rsidP="00F443BF"/>
    <w:p w:rsidR="009C5E2A" w:rsidRPr="009C5E2A" w:rsidRDefault="009C5E2A" w:rsidP="00097C3F">
      <w:pPr>
        <w:pStyle w:val="Overskrift3"/>
      </w:pPr>
      <w:r w:rsidRPr="009C5E2A">
        <w:t>Kvalitet</w:t>
      </w:r>
    </w:p>
    <w:p w:rsidR="001B17C3" w:rsidRDefault="001B17C3" w:rsidP="00732BE0">
      <w:r>
        <w:t xml:space="preserve">Der udtrykkes generelt stor </w:t>
      </w:r>
      <w:r w:rsidR="00732BE0">
        <w:t xml:space="preserve">tilfredshed, om end en enkelt censor </w:t>
      </w:r>
      <w:r>
        <w:t xml:space="preserve">modsat </w:t>
      </w:r>
      <w:r w:rsidR="00732BE0">
        <w:t>udtrykker meget stor bekymring om</w:t>
      </w:r>
      <w:r w:rsidR="00A709E4">
        <w:t xml:space="preserve"> det faglige </w:t>
      </w:r>
      <w:proofErr w:type="spellStart"/>
      <w:r w:rsidR="00732BE0">
        <w:t>n</w:t>
      </w:r>
      <w:r w:rsidR="00A709E4">
        <w:t>iveaue</w:t>
      </w:r>
      <w:proofErr w:type="spellEnd"/>
      <w:r w:rsidR="00732BE0">
        <w:t xml:space="preserve"> </w:t>
      </w:r>
      <w:r>
        <w:t>på en specifik</w:t>
      </w:r>
      <w:r w:rsidR="00732BE0">
        <w:t xml:space="preserve"> læreruddannelse, sådan som det kom til udtryk ved en konkret prøve. </w:t>
      </w:r>
    </w:p>
    <w:p w:rsidR="001B17C3" w:rsidRDefault="001B17C3" w:rsidP="00732BE0"/>
    <w:p w:rsidR="009C5E2A" w:rsidRDefault="00732BE0" w:rsidP="00732BE0">
      <w:r w:rsidRPr="00732BE0">
        <w:t xml:space="preserve">Igen i år nævnes </w:t>
      </w:r>
      <w:r>
        <w:t xml:space="preserve">også </w:t>
      </w:r>
      <w:r w:rsidRPr="00732BE0">
        <w:t xml:space="preserve">den </w:t>
      </w:r>
      <w:r>
        <w:t>uoverensstemmelse</w:t>
      </w:r>
      <w:r w:rsidRPr="00732BE0">
        <w:t xml:space="preserve"> der er mellem bachelorprojektets længde og den tid censorerne har til </w:t>
      </w:r>
      <w:proofErr w:type="gramStart"/>
      <w:r>
        <w:t>bedømme</w:t>
      </w:r>
      <w:proofErr w:type="gramEnd"/>
      <w:r w:rsidRPr="00732BE0">
        <w:t xml:space="preserve"> projekterne. Det er </w:t>
      </w:r>
      <w:r w:rsidR="001B17C3">
        <w:t xml:space="preserve">således </w:t>
      </w:r>
      <w:r w:rsidRPr="00732BE0">
        <w:t xml:space="preserve">ikke </w:t>
      </w:r>
      <w:r>
        <w:t xml:space="preserve">altid </w:t>
      </w:r>
      <w:r w:rsidRPr="00732BE0">
        <w:t xml:space="preserve">muligt for censorerne </w:t>
      </w:r>
      <w:r w:rsidR="00A709E4">
        <w:lastRenderedPageBreak/>
        <w:t xml:space="preserve">at </w:t>
      </w:r>
      <w:r w:rsidRPr="00732BE0">
        <w:t xml:space="preserve">forberede sig kvalificeret til eksamen, </w:t>
      </w:r>
      <w:r>
        <w:t xml:space="preserve">og introduktionen af systemet </w:t>
      </w:r>
      <w:proofErr w:type="spellStart"/>
      <w:r>
        <w:t>Wiseflow</w:t>
      </w:r>
      <w:proofErr w:type="spellEnd"/>
      <w:r>
        <w:t xml:space="preserve"> bliver også</w:t>
      </w:r>
      <w:r w:rsidR="001B17C3">
        <w:t xml:space="preserve"> igen</w:t>
      </w:r>
      <w:r>
        <w:t xml:space="preserve"> gjort til genstan</w:t>
      </w:r>
      <w:r w:rsidR="001B17C3">
        <w:t>d for</w:t>
      </w:r>
      <w:r>
        <w:t xml:space="preserve"> kritik af censorer, der finder det vanskeligt at læse og bedømme et stort antal bachelorprojekter </w:t>
      </w:r>
      <w:r w:rsidR="00A709E4">
        <w:t>på betryggende vis, hvis processen alene</w:t>
      </w:r>
      <w:r>
        <w:t xml:space="preserve"> skal foregå elektronisk.</w:t>
      </w:r>
    </w:p>
    <w:p w:rsidR="00732BE0" w:rsidRDefault="00732BE0" w:rsidP="00732BE0"/>
    <w:p w:rsidR="007C76D2" w:rsidRPr="009C5E2A" w:rsidRDefault="007C76D2" w:rsidP="007C76D2">
      <w:pPr>
        <w:pStyle w:val="Overskrift3"/>
      </w:pPr>
      <w:r w:rsidRPr="009C5E2A">
        <w:t>Årets tema</w:t>
      </w:r>
      <w:r w:rsidR="007B4411">
        <w:t xml:space="preserve"> 1: Gruppeprøver</w:t>
      </w:r>
    </w:p>
    <w:p w:rsidR="007B4411" w:rsidRPr="00732BE0" w:rsidRDefault="00732BE0" w:rsidP="007C76D2">
      <w:pPr>
        <w:pStyle w:val="Overskrift3"/>
        <w:rPr>
          <w:b w:val="0"/>
        </w:rPr>
      </w:pPr>
      <w:r w:rsidRPr="00732BE0">
        <w:rPr>
          <w:b w:val="0"/>
        </w:rPr>
        <w:t xml:space="preserve">Der er ingen kommentarer fra censorkorpset på området. </w:t>
      </w:r>
    </w:p>
    <w:p w:rsidR="00732BE0" w:rsidRDefault="00732BE0" w:rsidP="007C76D2">
      <w:pPr>
        <w:pStyle w:val="Overskrift3"/>
      </w:pPr>
    </w:p>
    <w:p w:rsidR="007C76D2" w:rsidRPr="009C5E2A" w:rsidRDefault="007C76D2" w:rsidP="007C76D2">
      <w:pPr>
        <w:pStyle w:val="Overskrift3"/>
      </w:pPr>
      <w:r w:rsidRPr="009C5E2A">
        <w:t>Årets tema</w:t>
      </w:r>
      <w:r w:rsidR="007B4411">
        <w:t xml:space="preserve"> 2: </w:t>
      </w:r>
      <w:r w:rsidR="007B4411" w:rsidRPr="007B4411">
        <w:t>Målbeskrivelser som vurderingsgrundlag</w:t>
      </w:r>
    </w:p>
    <w:p w:rsidR="00732BE0" w:rsidRPr="00732BE0" w:rsidRDefault="00732BE0" w:rsidP="00732BE0">
      <w:pPr>
        <w:pStyle w:val="Overskrift3"/>
        <w:rPr>
          <w:b w:val="0"/>
        </w:rPr>
      </w:pPr>
      <w:r w:rsidRPr="00732BE0">
        <w:rPr>
          <w:b w:val="0"/>
        </w:rPr>
        <w:t xml:space="preserve">Der er ingen kommentarer fra censorkorpset på området. </w:t>
      </w:r>
    </w:p>
    <w:p w:rsidR="007C76D2" w:rsidRDefault="007C76D2" w:rsidP="007C76D2"/>
    <w:p w:rsidR="008B3648" w:rsidRDefault="008B3648" w:rsidP="00097C3F"/>
    <w:p w:rsidR="007B4411" w:rsidRPr="00E54505" w:rsidRDefault="007B4411" w:rsidP="00097C3F"/>
    <w:sectPr w:rsidR="007B4411" w:rsidRPr="00E54505" w:rsidSect="00097C3F">
      <w:headerReference w:type="default" r:id="rId21"/>
      <w:footerReference w:type="default" r:id="rId22"/>
      <w:headerReference w:type="first" r:id="rId23"/>
      <w:type w:val="continuous"/>
      <w:pgSz w:w="11907" w:h="16839" w:code="9"/>
      <w:pgMar w:top="1701" w:right="1418" w:bottom="1418" w:left="1701" w:header="397" w:footer="567" w:gutter="0"/>
      <w:paperSrc w:first="2" w:other="2"/>
      <w:cols w:space="708"/>
      <w:formProt w:val="0"/>
      <w:docGrid w:linePitch="25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21" w:rsidRDefault="008F7021" w:rsidP="00097C3F">
      <w:r>
        <w:separator/>
      </w:r>
    </w:p>
  </w:endnote>
  <w:endnote w:type="continuationSeparator" w:id="0">
    <w:p w:rsidR="008F7021" w:rsidRDefault="008F7021" w:rsidP="0009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31262"/>
      <w:docPartObj>
        <w:docPartGallery w:val="Page Numbers (Bottom of Page)"/>
        <w:docPartUnique/>
      </w:docPartObj>
    </w:sdtPr>
    <w:sdtContent>
      <w:p w:rsidR="00B65759" w:rsidRDefault="001F34FB" w:rsidP="00097C3F">
        <w:pPr>
          <w:pStyle w:val="Sidefod"/>
        </w:pPr>
        <w:r>
          <w:fldChar w:fldCharType="begin"/>
        </w:r>
        <w:r w:rsidR="00B65759">
          <w:instrText>PAGE   \* MERGEFORMAT</w:instrText>
        </w:r>
        <w:r>
          <w:fldChar w:fldCharType="separate"/>
        </w:r>
        <w:r w:rsidR="00480DD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21" w:rsidRDefault="008F7021" w:rsidP="00097C3F">
      <w:r>
        <w:separator/>
      </w:r>
    </w:p>
  </w:footnote>
  <w:footnote w:type="continuationSeparator" w:id="0">
    <w:p w:rsidR="008F7021" w:rsidRDefault="008F7021" w:rsidP="00097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8928"/>
    </w:tblGrid>
    <w:tr w:rsidR="00B65759" w:rsidTr="001B6A89">
      <w:trPr>
        <w:trHeight w:hRule="exact" w:val="1361"/>
      </w:trPr>
      <w:tc>
        <w:tcPr>
          <w:tcW w:w="8984" w:type="dxa"/>
        </w:tcPr>
        <w:p w:rsidR="00B65759" w:rsidRDefault="001F34FB" w:rsidP="00097C3F">
          <w:r w:rsidRPr="001F34FB">
            <w:rPr>
              <w:noProof/>
              <w:snapToGrid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4098" type="#_x0000_t202" style="position:absolute;left:0;text-align:left;margin-left:406.6pt;margin-top:14.6pt;width:99.1pt;height:49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" stroked="f">
                <v:textbox style="mso-fit-shape-to-text:t" inset="0,0,0,0">
                  <w:txbxContent>
                    <w:p w:rsidR="00B65759" w:rsidRDefault="00B65759" w:rsidP="00097C3F"/>
                  </w:txbxContent>
                </v:textbox>
              </v:shape>
            </w:pict>
          </w:r>
        </w:p>
      </w:tc>
    </w:tr>
  </w:tbl>
  <w:p w:rsidR="00B65759" w:rsidRDefault="00B65759" w:rsidP="00097C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981"/>
    </w:tblGrid>
    <w:tr w:rsidR="00B65759" w:rsidTr="00741EAE">
      <w:trPr>
        <w:trHeight w:val="1361"/>
      </w:trPr>
      <w:tc>
        <w:tcPr>
          <w:tcW w:w="8981" w:type="dxa"/>
          <w:tcBorders>
            <w:top w:val="nil"/>
            <w:left w:val="nil"/>
            <w:bottom w:val="nil"/>
            <w:right w:val="nil"/>
          </w:tcBorders>
        </w:tcPr>
        <w:p w:rsidR="00B65759" w:rsidRDefault="001F34FB" w:rsidP="00097C3F">
          <w:r w:rsidRPr="001F34FB">
            <w:rPr>
              <w:noProof/>
              <w:snapToGrid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4097" type="#_x0000_t202" style="position:absolute;left:0;text-align:left;margin-left:406.9pt;margin-top:15.4pt;width:93.45pt;height:49.9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" stroked="f">
                <v:textbox style="mso-fit-shape-to-text:t" inset="0,0,0,0">
                  <w:txbxContent>
                    <w:p w:rsidR="00B65759" w:rsidRDefault="00B65759" w:rsidP="00097C3F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>
                            <wp:extent cx="1190625" cy="638175"/>
                            <wp:effectExtent l="0" t="0" r="9525" b="9525"/>
                            <wp:docPr id="3" name="Billede 1" descr="ucsydlogosort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sydlogosort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</w:tr>
  </w:tbl>
  <w:p w:rsidR="00B65759" w:rsidRDefault="00B65759" w:rsidP="00097C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3280"/>
    <w:multiLevelType w:val="hybridMultilevel"/>
    <w:tmpl w:val="23AA7C06"/>
    <w:lvl w:ilvl="0" w:tplc="523052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165D1"/>
    <w:multiLevelType w:val="hybridMultilevel"/>
    <w:tmpl w:val="B9AEC7CC"/>
    <w:lvl w:ilvl="0" w:tplc="0E46F8C8">
      <w:start w:val="1"/>
      <w:numFmt w:val="bullet"/>
      <w:pStyle w:val="Punktopstilling"/>
      <w:lvlText w:val="-"/>
      <w:lvlJc w:val="left"/>
      <w:pPr>
        <w:ind w:left="53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2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1CB5"/>
    <w:rsid w:val="00051936"/>
    <w:rsid w:val="00070B60"/>
    <w:rsid w:val="000740F9"/>
    <w:rsid w:val="00087674"/>
    <w:rsid w:val="00097C3F"/>
    <w:rsid w:val="000C4938"/>
    <w:rsid w:val="000E130A"/>
    <w:rsid w:val="000E2E89"/>
    <w:rsid w:val="000F05C4"/>
    <w:rsid w:val="000F51B5"/>
    <w:rsid w:val="000F7802"/>
    <w:rsid w:val="00100E4D"/>
    <w:rsid w:val="00112596"/>
    <w:rsid w:val="00114BD7"/>
    <w:rsid w:val="00193813"/>
    <w:rsid w:val="001963BC"/>
    <w:rsid w:val="001A3CEB"/>
    <w:rsid w:val="001B17C3"/>
    <w:rsid w:val="001B6A89"/>
    <w:rsid w:val="001D0CD4"/>
    <w:rsid w:val="001F34FB"/>
    <w:rsid w:val="00207887"/>
    <w:rsid w:val="00224642"/>
    <w:rsid w:val="00225E36"/>
    <w:rsid w:val="00242749"/>
    <w:rsid w:val="00270D20"/>
    <w:rsid w:val="00287F18"/>
    <w:rsid w:val="002B1401"/>
    <w:rsid w:val="002B43F2"/>
    <w:rsid w:val="002E4DE2"/>
    <w:rsid w:val="0030184E"/>
    <w:rsid w:val="0031123B"/>
    <w:rsid w:val="003C0ACB"/>
    <w:rsid w:val="003F56AE"/>
    <w:rsid w:val="00410FF4"/>
    <w:rsid w:val="004212F6"/>
    <w:rsid w:val="00461058"/>
    <w:rsid w:val="00464440"/>
    <w:rsid w:val="00480DD5"/>
    <w:rsid w:val="004B638E"/>
    <w:rsid w:val="004C37E1"/>
    <w:rsid w:val="004D1F96"/>
    <w:rsid w:val="004F264F"/>
    <w:rsid w:val="00500808"/>
    <w:rsid w:val="00510AD1"/>
    <w:rsid w:val="00515C83"/>
    <w:rsid w:val="00570489"/>
    <w:rsid w:val="00585A84"/>
    <w:rsid w:val="00597373"/>
    <w:rsid w:val="00597B35"/>
    <w:rsid w:val="005B2FE7"/>
    <w:rsid w:val="005D33B3"/>
    <w:rsid w:val="005D40F5"/>
    <w:rsid w:val="005E3E58"/>
    <w:rsid w:val="005E4B4B"/>
    <w:rsid w:val="00611703"/>
    <w:rsid w:val="00627A72"/>
    <w:rsid w:val="00631604"/>
    <w:rsid w:val="00650BC1"/>
    <w:rsid w:val="0065761A"/>
    <w:rsid w:val="00657797"/>
    <w:rsid w:val="00685FFC"/>
    <w:rsid w:val="00692372"/>
    <w:rsid w:val="007060D8"/>
    <w:rsid w:val="00724D0E"/>
    <w:rsid w:val="00732BE0"/>
    <w:rsid w:val="00741EAE"/>
    <w:rsid w:val="0074267B"/>
    <w:rsid w:val="007616C3"/>
    <w:rsid w:val="00782515"/>
    <w:rsid w:val="0079104B"/>
    <w:rsid w:val="007B4411"/>
    <w:rsid w:val="007C76D2"/>
    <w:rsid w:val="007E13B8"/>
    <w:rsid w:val="00830F5B"/>
    <w:rsid w:val="00835064"/>
    <w:rsid w:val="00850F20"/>
    <w:rsid w:val="00865783"/>
    <w:rsid w:val="00885083"/>
    <w:rsid w:val="008B3648"/>
    <w:rsid w:val="008F7021"/>
    <w:rsid w:val="009408E3"/>
    <w:rsid w:val="009643A2"/>
    <w:rsid w:val="009A79E7"/>
    <w:rsid w:val="009B78DF"/>
    <w:rsid w:val="009C5E2A"/>
    <w:rsid w:val="00A0533C"/>
    <w:rsid w:val="00A41E33"/>
    <w:rsid w:val="00A709E4"/>
    <w:rsid w:val="00AA2A41"/>
    <w:rsid w:val="00AC2B7A"/>
    <w:rsid w:val="00B05C2F"/>
    <w:rsid w:val="00B06935"/>
    <w:rsid w:val="00B21472"/>
    <w:rsid w:val="00B42FA7"/>
    <w:rsid w:val="00B65759"/>
    <w:rsid w:val="00B66D9D"/>
    <w:rsid w:val="00B776C5"/>
    <w:rsid w:val="00B91626"/>
    <w:rsid w:val="00B919A7"/>
    <w:rsid w:val="00BA3078"/>
    <w:rsid w:val="00BD1791"/>
    <w:rsid w:val="00BE60BC"/>
    <w:rsid w:val="00C03DFF"/>
    <w:rsid w:val="00C0521D"/>
    <w:rsid w:val="00C11C63"/>
    <w:rsid w:val="00C20CB4"/>
    <w:rsid w:val="00C40264"/>
    <w:rsid w:val="00C40286"/>
    <w:rsid w:val="00C45914"/>
    <w:rsid w:val="00C60A5E"/>
    <w:rsid w:val="00CA7274"/>
    <w:rsid w:val="00D019E3"/>
    <w:rsid w:val="00D0302C"/>
    <w:rsid w:val="00D31CB5"/>
    <w:rsid w:val="00D3650E"/>
    <w:rsid w:val="00D5565C"/>
    <w:rsid w:val="00DA0B15"/>
    <w:rsid w:val="00DE5890"/>
    <w:rsid w:val="00DF073C"/>
    <w:rsid w:val="00DF49CC"/>
    <w:rsid w:val="00E13FE4"/>
    <w:rsid w:val="00E16132"/>
    <w:rsid w:val="00E54505"/>
    <w:rsid w:val="00E55BED"/>
    <w:rsid w:val="00E661C5"/>
    <w:rsid w:val="00E7209E"/>
    <w:rsid w:val="00E77AD1"/>
    <w:rsid w:val="00EC7B9E"/>
    <w:rsid w:val="00EE5521"/>
    <w:rsid w:val="00F43F5B"/>
    <w:rsid w:val="00F443BF"/>
    <w:rsid w:val="00F47671"/>
    <w:rsid w:val="00F91B43"/>
    <w:rsid w:val="00F958E0"/>
    <w:rsid w:val="00FB42C7"/>
    <w:rsid w:val="00FC5536"/>
    <w:rsid w:val="00FF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Arial"/>
        <w:snapToGrid w:val="0"/>
        <w:sz w:val="19"/>
        <w:szCs w:val="19"/>
        <w:lang w:val="da-DK" w:eastAsia="da-DK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3F"/>
    <w:rPr>
      <w:sz w:val="18"/>
      <w:szCs w:val="18"/>
    </w:rPr>
  </w:style>
  <w:style w:type="paragraph" w:styleId="Overskrift1">
    <w:name w:val="heading 1"/>
    <w:basedOn w:val="Normal"/>
    <w:next w:val="Normal"/>
    <w:qFormat/>
    <w:rsid w:val="00F91B43"/>
    <w:pPr>
      <w:keepNext/>
      <w:spacing w:line="360" w:lineRule="atLeast"/>
      <w:outlineLvl w:val="0"/>
    </w:pPr>
    <w:rPr>
      <w:b/>
      <w:caps/>
      <w:sz w:val="36"/>
    </w:rPr>
  </w:style>
  <w:style w:type="paragraph" w:styleId="Overskrift2">
    <w:name w:val="heading 2"/>
    <w:basedOn w:val="Normal"/>
    <w:next w:val="Normal"/>
    <w:link w:val="Overskrift2Tegn"/>
    <w:qFormat/>
    <w:rsid w:val="00097C3F"/>
    <w:pPr>
      <w:keepNext/>
      <w:jc w:val="left"/>
      <w:outlineLvl w:val="1"/>
    </w:pPr>
    <w:rPr>
      <w:b/>
      <w:bCs/>
      <w:iCs/>
      <w:caps/>
      <w:sz w:val="20"/>
      <w:szCs w:val="20"/>
    </w:rPr>
  </w:style>
  <w:style w:type="paragraph" w:styleId="Overskrift3">
    <w:name w:val="heading 3"/>
    <w:basedOn w:val="Normal"/>
    <w:next w:val="Normal"/>
    <w:qFormat/>
    <w:rsid w:val="00097C3F"/>
    <w:pPr>
      <w:keepNext/>
      <w:jc w:val="left"/>
      <w:outlineLvl w:val="2"/>
    </w:pPr>
    <w:rPr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F34F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F34F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FC5536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611703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semiHidden/>
    <w:qFormat/>
    <w:rsid w:val="000E130A"/>
    <w:rPr>
      <w:caps/>
    </w:rPr>
  </w:style>
  <w:style w:type="paragraph" w:styleId="Indeks1">
    <w:name w:val="index 1"/>
    <w:basedOn w:val="Normal"/>
    <w:next w:val="Normal"/>
    <w:autoRedefine/>
    <w:semiHidden/>
    <w:rsid w:val="005E4B4B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5E4B4B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5E4B4B"/>
    <w:pPr>
      <w:ind w:left="540" w:hanging="180"/>
    </w:pPr>
  </w:style>
  <w:style w:type="paragraph" w:styleId="Indholdsfortegnelse2">
    <w:name w:val="toc 2"/>
    <w:basedOn w:val="Normal"/>
    <w:next w:val="Normal"/>
    <w:autoRedefine/>
    <w:semiHidden/>
    <w:qFormat/>
    <w:rsid w:val="000E130A"/>
    <w:pPr>
      <w:ind w:left="181"/>
    </w:pPr>
    <w:rPr>
      <w:rFonts w:cs="Times New Roman"/>
      <w:caps/>
    </w:rPr>
  </w:style>
  <w:style w:type="paragraph" w:styleId="Indholdsfortegnelse3">
    <w:name w:val="toc 3"/>
    <w:basedOn w:val="Normal"/>
    <w:next w:val="Normal"/>
    <w:autoRedefine/>
    <w:semiHidden/>
    <w:qFormat/>
    <w:rsid w:val="000E130A"/>
    <w:pPr>
      <w:ind w:left="363"/>
    </w:pPr>
    <w:rPr>
      <w:rFonts w:cs="Times New Roman"/>
      <w:iCs/>
    </w:rPr>
  </w:style>
  <w:style w:type="paragraph" w:customStyle="1" w:styleId="Punktopstilling">
    <w:name w:val="Punktopstilling"/>
    <w:basedOn w:val="Normal"/>
    <w:link w:val="PunktopstillingTegn"/>
    <w:qFormat/>
    <w:rsid w:val="00E54505"/>
    <w:pPr>
      <w:numPr>
        <w:numId w:val="1"/>
      </w:numPr>
      <w:ind w:left="227" w:hanging="227"/>
      <w:jc w:val="left"/>
    </w:pPr>
  </w:style>
  <w:style w:type="character" w:customStyle="1" w:styleId="PunktopstillingTegn">
    <w:name w:val="Punktopstilling Tegn"/>
    <w:basedOn w:val="Standardskrifttypeiafsnit"/>
    <w:link w:val="Punktopstilling"/>
    <w:rsid w:val="00E54505"/>
  </w:style>
  <w:style w:type="paragraph" w:styleId="Listeafsnit">
    <w:name w:val="List Paragraph"/>
    <w:basedOn w:val="Normal"/>
    <w:uiPriority w:val="34"/>
    <w:qFormat/>
    <w:rsid w:val="00F91B43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1963BC"/>
  </w:style>
  <w:style w:type="character" w:styleId="Kommentarhenvisning">
    <w:name w:val="annotation reference"/>
    <w:basedOn w:val="Standardskrifttypeiafsnit"/>
    <w:rsid w:val="009C5E2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C5E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C5E2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rsid w:val="009C5E2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C5E2A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B776C5"/>
    <w:rPr>
      <w:b/>
      <w:bCs/>
      <w:iCs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tro\Documents\L&#230;reruddannelsen%202015\Karakterstatistikker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https://ucsyddanmark-my.sharepoint.com/personal/ttro_ucsyd_dk/Documents/Censor-it/Statistikker/Censorer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https://ucsyddanmark-my.sharepoint.com/personal/ttro_ucsyd_dk/Documents/Censor-it/Statistikker/Censorer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https://ucsyddanmark-my.sharepoint.com/personal/ttro_ucsyd_dk/Documents/Censor-it/Statistikker/Censor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tro\Documents\L&#230;reruddannelsen%202015\Karakterstatistikk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tro\Documents\L&#230;reruddannelsen%202015\Karakterstatistikk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ucsyddanmark-my.sharepoint.com/personal/ttro_ucsyd_dk/Documents/Censor-it/Statistikker/Censor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ucsyddanmark-my.sharepoint.com/personal/ttro_ucsyd_dk/Documents/Censor-it/Statistikker/Censore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s://ucsyddanmark-my.sharepoint.com/personal/ttro_ucsyd_dk/Documents/Censor-it/Statistikker/Censore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tro\Documents\L&#230;reruddannelsen%202015\Karakterstatistikke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tro\Documents\L&#230;reruddannelsen%202015\Karakterstatistikker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tro\Documents\L&#230;reruddannelsen%202015\Karakterstatistikk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Undervisningsfag!$B$144:$B$150</c:f>
              <c:numCache>
                <c:formatCode>General</c:formatCode>
                <c:ptCount val="7"/>
                <c:pt idx="0">
                  <c:v>-3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10</c:v>
                </c:pt>
                <c:pt idx="6">
                  <c:v>12</c:v>
                </c:pt>
              </c:numCache>
            </c:numRef>
          </c:cat>
          <c:val>
            <c:numRef>
              <c:f>Undervisningsfag!$C$144:$C$150</c:f>
              <c:numCache>
                <c:formatCode>General</c:formatCode>
                <c:ptCount val="7"/>
                <c:pt idx="0">
                  <c:v>0</c:v>
                </c:pt>
                <c:pt idx="1">
                  <c:v>24</c:v>
                </c:pt>
                <c:pt idx="2">
                  <c:v>50</c:v>
                </c:pt>
                <c:pt idx="3">
                  <c:v>129</c:v>
                </c:pt>
                <c:pt idx="4">
                  <c:v>228</c:v>
                </c:pt>
                <c:pt idx="5">
                  <c:v>215</c:v>
                </c:pt>
                <c:pt idx="6">
                  <c:v>145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'Intern-aftager'!$Q$140:$Q$141</c:f>
              <c:strCache>
                <c:ptCount val="2"/>
                <c:pt idx="0">
                  <c:v>Intern</c:v>
                </c:pt>
                <c:pt idx="1">
                  <c:v>Aftager</c:v>
                </c:pt>
              </c:strCache>
            </c:strRef>
          </c:cat>
          <c:val>
            <c:numRef>
              <c:f>'Intern-aftager'!$S$140:$S$141</c:f>
              <c:numCache>
                <c:formatCode>0.00%</c:formatCode>
                <c:ptCount val="2"/>
                <c:pt idx="0">
                  <c:v>0.35000000000000009</c:v>
                </c:pt>
                <c:pt idx="1">
                  <c:v>0.65000000000000024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'Allokeringer pr censor'!$B$160:$B$163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'Allokeringer pr censor'!$D$160:$D$163</c:f>
              <c:numCache>
                <c:formatCode>0.00%</c:formatCode>
                <c:ptCount val="4"/>
                <c:pt idx="0">
                  <c:v>0.62300000000000022</c:v>
                </c:pt>
                <c:pt idx="1">
                  <c:v>0.26400000000000001</c:v>
                </c:pt>
                <c:pt idx="2">
                  <c:v>9.4000000000000028E-2</c:v>
                </c:pt>
                <c:pt idx="3">
                  <c:v>1.9000000000000006E-2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Aldersfordeling!$Y$169:$Y$172</c:f>
              <c:strCache>
                <c:ptCount val="4"/>
                <c:pt idx="0">
                  <c:v>30-39</c:v>
                </c:pt>
                <c:pt idx="1">
                  <c:v>40-49</c:v>
                </c:pt>
                <c:pt idx="2">
                  <c:v>50-59</c:v>
                </c:pt>
                <c:pt idx="3">
                  <c:v>60-69</c:v>
                </c:pt>
              </c:strCache>
            </c:strRef>
          </c:cat>
          <c:val>
            <c:numRef>
              <c:f>Aldersfordeling!$AA$169:$AA$172</c:f>
              <c:numCache>
                <c:formatCode>0.00%</c:formatCode>
                <c:ptCount val="4"/>
                <c:pt idx="0">
                  <c:v>0.125</c:v>
                </c:pt>
                <c:pt idx="1">
                  <c:v>0.33300000000000013</c:v>
                </c:pt>
                <c:pt idx="2">
                  <c:v>0.25</c:v>
                </c:pt>
                <c:pt idx="3">
                  <c:v>0.29200000000000009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'Undervisningsfag LU7'!$B$127:$B$133</c:f>
              <c:numCache>
                <c:formatCode>General</c:formatCode>
                <c:ptCount val="7"/>
                <c:pt idx="0">
                  <c:v>-3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10</c:v>
                </c:pt>
                <c:pt idx="6">
                  <c:v>12</c:v>
                </c:pt>
              </c:numCache>
            </c:numRef>
          </c:cat>
          <c:val>
            <c:numRef>
              <c:f>'Undervisningsfag LU7'!$C$127:$C$133</c:f>
              <c:numCache>
                <c:formatCode>General</c:formatCode>
                <c:ptCount val="7"/>
                <c:pt idx="0">
                  <c:v>0</c:v>
                </c:pt>
                <c:pt idx="1">
                  <c:v>16</c:v>
                </c:pt>
                <c:pt idx="2">
                  <c:v>27</c:v>
                </c:pt>
                <c:pt idx="3">
                  <c:v>76</c:v>
                </c:pt>
                <c:pt idx="4">
                  <c:v>122</c:v>
                </c:pt>
                <c:pt idx="5">
                  <c:v>146</c:v>
                </c:pt>
                <c:pt idx="6">
                  <c:v>101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'Undervisningsfag LU13'!$B$144:$B$150</c:f>
              <c:numCache>
                <c:formatCode>General</c:formatCode>
                <c:ptCount val="7"/>
                <c:pt idx="0">
                  <c:v>-3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10</c:v>
                </c:pt>
                <c:pt idx="6">
                  <c:v>12</c:v>
                </c:pt>
              </c:numCache>
            </c:numRef>
          </c:cat>
          <c:val>
            <c:numRef>
              <c:f>'Undervisningsfag LU13'!$C$144:$C$150</c:f>
              <c:numCache>
                <c:formatCode>General</c:formatCode>
                <c:ptCount val="7"/>
                <c:pt idx="0">
                  <c:v>0</c:v>
                </c:pt>
                <c:pt idx="1">
                  <c:v>8</c:v>
                </c:pt>
                <c:pt idx="2">
                  <c:v>23</c:v>
                </c:pt>
                <c:pt idx="3">
                  <c:v>53</c:v>
                </c:pt>
                <c:pt idx="4">
                  <c:v>106</c:v>
                </c:pt>
                <c:pt idx="5">
                  <c:v>69</c:v>
                </c:pt>
                <c:pt idx="6">
                  <c:v>44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'Intern-aftager'!$B$204:$B$205</c:f>
              <c:strCache>
                <c:ptCount val="2"/>
                <c:pt idx="0">
                  <c:v>Intern</c:v>
                </c:pt>
                <c:pt idx="1">
                  <c:v>Aftager</c:v>
                </c:pt>
              </c:strCache>
            </c:strRef>
          </c:cat>
          <c:val>
            <c:numRef>
              <c:f>'Intern-aftager'!$D$204:$D$205</c:f>
              <c:numCache>
                <c:formatCode>0.00%</c:formatCode>
                <c:ptCount val="2"/>
                <c:pt idx="0">
                  <c:v>0.42300000000000015</c:v>
                </c:pt>
                <c:pt idx="1">
                  <c:v>0.57700000000000018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'Allokeringer pr censor'!$O$130:$O$134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'Allokeringer pr censor'!$Q$130:$Q$134</c:f>
              <c:numCache>
                <c:formatCode>0.00%</c:formatCode>
                <c:ptCount val="5"/>
                <c:pt idx="0">
                  <c:v>0.57399999999999995</c:v>
                </c:pt>
                <c:pt idx="1">
                  <c:v>0.14800000000000005</c:v>
                </c:pt>
                <c:pt idx="2">
                  <c:v>0.19700000000000001</c:v>
                </c:pt>
                <c:pt idx="3">
                  <c:v>4.9000000000000016E-2</c:v>
                </c:pt>
                <c:pt idx="4">
                  <c:v>3.3000000000000002E-2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Aldersfordeling!$N$185:$N$188</c:f>
              <c:strCache>
                <c:ptCount val="4"/>
                <c:pt idx="0">
                  <c:v>30-39</c:v>
                </c:pt>
                <c:pt idx="1">
                  <c:v>40-49</c:v>
                </c:pt>
                <c:pt idx="2">
                  <c:v>50-59</c:v>
                </c:pt>
                <c:pt idx="3">
                  <c:v>60-69</c:v>
                </c:pt>
              </c:strCache>
            </c:strRef>
          </c:cat>
          <c:val>
            <c:numRef>
              <c:f>Aldersfordeling!$P$185:$P$188</c:f>
              <c:numCache>
                <c:formatCode>0.00%</c:formatCode>
                <c:ptCount val="4"/>
                <c:pt idx="0">
                  <c:v>0.222</c:v>
                </c:pt>
                <c:pt idx="1">
                  <c:v>0.29600000000000015</c:v>
                </c:pt>
                <c:pt idx="2">
                  <c:v>0.18500000000000005</c:v>
                </c:pt>
                <c:pt idx="3">
                  <c:v>0.29600000000000015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Bachelorprojekt!$B$178:$B$184</c:f>
              <c:numCache>
                <c:formatCode>General</c:formatCode>
                <c:ptCount val="7"/>
                <c:pt idx="0">
                  <c:v>-3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10</c:v>
                </c:pt>
                <c:pt idx="6">
                  <c:v>12</c:v>
                </c:pt>
              </c:numCache>
            </c:numRef>
          </c:cat>
          <c:val>
            <c:numRef>
              <c:f>Bachelorprojekt!$C$178:$C$184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13</c:v>
                </c:pt>
                <c:pt idx="3">
                  <c:v>34</c:v>
                </c:pt>
                <c:pt idx="4">
                  <c:v>48</c:v>
                </c:pt>
                <c:pt idx="5">
                  <c:v>33</c:v>
                </c:pt>
                <c:pt idx="6">
                  <c:v>32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'Bachelorprojekt LU7'!$B$178:$B$184</c:f>
              <c:numCache>
                <c:formatCode>General</c:formatCode>
                <c:ptCount val="7"/>
                <c:pt idx="0">
                  <c:v>-3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10</c:v>
                </c:pt>
                <c:pt idx="6">
                  <c:v>12</c:v>
                </c:pt>
              </c:numCache>
            </c:numRef>
          </c:cat>
          <c:val>
            <c:numRef>
              <c:f>'Bachelorprojekt LU7'!$C$178:$C$184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31</c:v>
                </c:pt>
                <c:pt idx="4">
                  <c:v>48</c:v>
                </c:pt>
                <c:pt idx="5">
                  <c:v>28</c:v>
                </c:pt>
                <c:pt idx="6">
                  <c:v>31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'Bachelorprojekt LU13'!$B$178:$B$184</c:f>
              <c:numCache>
                <c:formatCode>General</c:formatCode>
                <c:ptCount val="7"/>
                <c:pt idx="0">
                  <c:v>-3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10</c:v>
                </c:pt>
                <c:pt idx="6">
                  <c:v>12</c:v>
                </c:pt>
              </c:numCache>
            </c:numRef>
          </c:cat>
          <c:val>
            <c:numRef>
              <c:f>'Bachelorprojekt LU13'!$C$178:$C$184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F944-5819-4AD7-8BA2-9DD35E3B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1389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UCS Dokument</vt:lpstr>
      <vt:lpstr>UCS Dokument</vt:lpstr>
    </vt:vector>
  </TitlesOfParts>
  <Company>University College Syddanmark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 Dokument</dc:title>
  <dc:creator>Knud Adamsen</dc:creator>
  <dc:description>UCS Dokument (Verdana 9/12)_x000d_
_x000d_
Anvendes til rapporter, referater, notater og lignende – s/h logo_x000d_
_x000d_
Defineret:_x000d_
Overskrift 1 (12/12 – VERSALER – fed)_x000d_
Overskrift 2 (9/12 – VERSALER – fed)_x000d_
Overskrift 3 (9/12 – SOS – fed)_x000d_
Punktopstilling_x000d_
_x000d_
Funktionalitet/værktøjslinje:_x000d_
Referathoved_x000d_
Referatafslutning_x000d_
Sign1_x000d_
Sign2</dc:description>
  <cp:lastModifiedBy>Arne</cp:lastModifiedBy>
  <cp:revision>2</cp:revision>
  <cp:lastPrinted>2010-01-11T06:47:00Z</cp:lastPrinted>
  <dcterms:created xsi:type="dcterms:W3CDTF">2015-11-11T12:27:00Z</dcterms:created>
  <dcterms:modified xsi:type="dcterms:W3CDTF">2015-11-11T12:27:00Z</dcterms:modified>
</cp:coreProperties>
</file>